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01C" w:rsidRDefault="00B6701C" w:rsidP="006E44DC">
      <w:pPr>
        <w:pStyle w:val="Prrafodelista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6E44DC" w:rsidRPr="006E44DC" w:rsidRDefault="006E44DC" w:rsidP="006E44DC">
      <w:pPr>
        <w:pStyle w:val="Prrafodelista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6E44DC">
        <w:rPr>
          <w:rFonts w:ascii="Arial" w:hAnsi="Arial" w:cs="Arial"/>
          <w:b/>
          <w:color w:val="000000"/>
          <w:sz w:val="28"/>
          <w:szCs w:val="28"/>
        </w:rPr>
        <w:t>Clasificación de la materia</w:t>
      </w:r>
      <w:r w:rsidR="00B6701C">
        <w:rPr>
          <w:rFonts w:ascii="Arial" w:hAnsi="Arial" w:cs="Arial"/>
          <w:b/>
          <w:color w:val="000000"/>
          <w:sz w:val="28"/>
          <w:szCs w:val="28"/>
        </w:rPr>
        <w:t>- grado 6</w:t>
      </w:r>
    </w:p>
    <w:p w:rsidR="006E44DC" w:rsidRDefault="006E44DC" w:rsidP="006E44DC">
      <w:pPr>
        <w:pStyle w:val="Prrafodelista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6E44DC" w:rsidRPr="006E44DC" w:rsidRDefault="006E44DC" w:rsidP="006E44DC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E44DC">
        <w:rPr>
          <w:rFonts w:ascii="Arial" w:hAnsi="Arial" w:cs="Arial"/>
          <w:b/>
          <w:color w:val="000000"/>
          <w:sz w:val="24"/>
          <w:szCs w:val="24"/>
        </w:rPr>
        <w:t>Objetivos</w:t>
      </w:r>
      <w:r w:rsidR="00A634E2" w:rsidRPr="006E44DC">
        <w:rPr>
          <w:rFonts w:ascii="Arial" w:hAnsi="Arial" w:cs="Arial"/>
          <w:b/>
          <w:color w:val="000000"/>
          <w:sz w:val="24"/>
          <w:szCs w:val="24"/>
        </w:rPr>
        <w:t>:</w:t>
      </w:r>
      <w:r w:rsidR="00A634E2" w:rsidRPr="006E44DC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6E44DC" w:rsidRPr="006E44DC" w:rsidRDefault="006E44DC" w:rsidP="006E44DC">
      <w:pPr>
        <w:pStyle w:val="font7"/>
        <w:spacing w:before="0" w:beforeAutospacing="0" w:after="0" w:afterAutospacing="0" w:line="259" w:lineRule="auto"/>
        <w:rPr>
          <w:rFonts w:ascii="Arial" w:hAnsi="Arial" w:cs="Arial"/>
        </w:rPr>
      </w:pPr>
      <w:r w:rsidRPr="006E44DC">
        <w:rPr>
          <w:rStyle w:val="color21"/>
          <w:rFonts w:ascii="Arial" w:hAnsi="Arial" w:cs="Arial"/>
          <w:color w:val="000E3B"/>
        </w:rPr>
        <w:t>1. Acercar a los estudiantes al estudio del concepto materia</w:t>
      </w:r>
    </w:p>
    <w:p w:rsidR="00B6701C" w:rsidRDefault="00B6701C" w:rsidP="006E44DC">
      <w:pPr>
        <w:pStyle w:val="font7"/>
        <w:spacing w:before="0" w:beforeAutospacing="0" w:after="0" w:afterAutospacing="0" w:line="259" w:lineRule="auto"/>
        <w:rPr>
          <w:rStyle w:val="color21"/>
          <w:rFonts w:ascii="Arial" w:hAnsi="Arial" w:cs="Arial"/>
          <w:color w:val="000E3B"/>
        </w:rPr>
      </w:pPr>
    </w:p>
    <w:p w:rsidR="006E44DC" w:rsidRPr="006E44DC" w:rsidRDefault="006E44DC" w:rsidP="006E44DC">
      <w:pPr>
        <w:pStyle w:val="font7"/>
        <w:spacing w:before="0" w:beforeAutospacing="0" w:after="0" w:afterAutospacing="0" w:line="259" w:lineRule="auto"/>
        <w:rPr>
          <w:rFonts w:ascii="Arial" w:hAnsi="Arial" w:cs="Arial"/>
        </w:rPr>
      </w:pPr>
      <w:r w:rsidRPr="006E44DC">
        <w:rPr>
          <w:rStyle w:val="color21"/>
          <w:rFonts w:ascii="Arial" w:hAnsi="Arial" w:cs="Arial"/>
          <w:color w:val="000E3B"/>
        </w:rPr>
        <w:t>2. Establecer diferencias entre sustancias, elementos, compuestos y mezclas.</w:t>
      </w:r>
    </w:p>
    <w:p w:rsidR="006E44DC" w:rsidRPr="00B6701C" w:rsidRDefault="006E44DC" w:rsidP="00B670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2"/>
          <w:szCs w:val="32"/>
          <w:lang w:eastAsia="es-CO"/>
        </w:rPr>
      </w:pPr>
      <w:r w:rsidRPr="00B6701C">
        <w:rPr>
          <w:rFonts w:ascii="Arial" w:eastAsia="Times New Roman" w:hAnsi="Arial" w:cs="Arial"/>
          <w:b/>
          <w:bCs/>
          <w:i/>
          <w:iCs/>
          <w:sz w:val="32"/>
          <w:szCs w:val="32"/>
          <w:u w:val="single"/>
          <w:lang w:eastAsia="es-CO"/>
        </w:rPr>
        <w:t>Para tener en cuenta</w:t>
      </w:r>
    </w:p>
    <w:p w:rsidR="006E44DC" w:rsidRPr="006E44DC" w:rsidRDefault="006E44DC" w:rsidP="006E44D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sz w:val="24"/>
          <w:szCs w:val="24"/>
          <w:lang w:eastAsia="es-CO"/>
        </w:rPr>
      </w:pPr>
      <w:r w:rsidRPr="00C87BCB">
        <w:rPr>
          <w:rFonts w:ascii="Arial" w:eastAsia="Times New Roman" w:hAnsi="Arial" w:cs="Arial"/>
          <w:bCs/>
          <w:sz w:val="24"/>
          <w:szCs w:val="24"/>
          <w:lang w:eastAsia="es-CO"/>
        </w:rPr>
        <w:t xml:space="preserve">​La </w:t>
      </w:r>
      <w:r w:rsidRPr="007274DA">
        <w:rPr>
          <w:rFonts w:ascii="Arial" w:eastAsia="Times New Roman" w:hAnsi="Arial" w:cs="Arial"/>
          <w:b/>
          <w:bCs/>
          <w:i/>
          <w:iCs/>
          <w:sz w:val="24"/>
          <w:szCs w:val="24"/>
          <w:u w:val="single"/>
          <w:lang w:eastAsia="es-CO"/>
        </w:rPr>
        <w:t>Materia</w:t>
      </w:r>
      <w:r w:rsidRPr="00C87BCB">
        <w:rPr>
          <w:rFonts w:ascii="Arial" w:eastAsia="Times New Roman" w:hAnsi="Arial" w:cs="Arial"/>
          <w:bCs/>
          <w:sz w:val="24"/>
          <w:szCs w:val="24"/>
          <w:lang w:eastAsia="es-CO"/>
        </w:rPr>
        <w:t xml:space="preserve"> es todo lo que ocupa un espacio y tiene masa. La materia incluye lo que se puede ver y tocar  (como el agua, las plantas, el suelo) y lo que no se puede ver ni tocar (como el aire).</w:t>
      </w:r>
    </w:p>
    <w:p w:rsidR="006E44DC" w:rsidRPr="006E44DC" w:rsidRDefault="006E44DC" w:rsidP="006E44D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sz w:val="24"/>
          <w:szCs w:val="24"/>
          <w:lang w:eastAsia="es-CO"/>
        </w:rPr>
      </w:pPr>
      <w:r w:rsidRPr="007274D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 xml:space="preserve">Una </w:t>
      </w:r>
      <w:r w:rsidRPr="007274DA">
        <w:rPr>
          <w:rFonts w:ascii="Arial" w:eastAsia="Times New Roman" w:hAnsi="Arial" w:cs="Arial"/>
          <w:b/>
          <w:bCs/>
          <w:i/>
          <w:iCs/>
          <w:sz w:val="24"/>
          <w:szCs w:val="24"/>
          <w:u w:val="single"/>
          <w:lang w:eastAsia="es-CO"/>
        </w:rPr>
        <w:t>sustancia</w:t>
      </w:r>
      <w:r w:rsidRPr="00C87BCB">
        <w:rPr>
          <w:rFonts w:ascii="Arial" w:eastAsia="Times New Roman" w:hAnsi="Arial" w:cs="Arial"/>
          <w:bCs/>
          <w:sz w:val="24"/>
          <w:szCs w:val="24"/>
          <w:lang w:eastAsia="es-CO"/>
        </w:rPr>
        <w:t xml:space="preserve"> es una forma de materia que tiene composición definida (es decir, constante) y propiedades distintivas. Por ejemplo el agua, así sea una gota o un litro, siempre estará compuesta por los mismos elementos químicos (oxígeno e hidrógeno en las mismas proporciones: H2O), el cobre, el sodio, el azúcar (sacarosa), etc.  Las sustancias difieren entre sí por su composición y se pueden identificar según su aspecto, color, sabor y otras propiedades.</w:t>
      </w:r>
    </w:p>
    <w:p w:rsidR="006E44DC" w:rsidRPr="006E44DC" w:rsidRDefault="006E44DC" w:rsidP="00302FE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sz w:val="24"/>
          <w:szCs w:val="24"/>
          <w:lang w:eastAsia="es-CO"/>
        </w:rPr>
      </w:pPr>
      <w:r w:rsidRPr="00C87BCB">
        <w:rPr>
          <w:rFonts w:ascii="Arial" w:eastAsia="Times New Roman" w:hAnsi="Arial" w:cs="Arial"/>
          <w:bCs/>
          <w:sz w:val="24"/>
          <w:szCs w:val="24"/>
          <w:lang w:eastAsia="es-CO"/>
        </w:rPr>
        <w:t xml:space="preserve">Las sustancias pueden ser elementos o compuestos. </w:t>
      </w:r>
      <w:r w:rsidRPr="007274D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Un</w:t>
      </w:r>
      <w:r w:rsidRPr="007274DA">
        <w:rPr>
          <w:rFonts w:ascii="Arial" w:eastAsia="Times New Roman" w:hAnsi="Arial" w:cs="Arial"/>
          <w:b/>
          <w:bCs/>
          <w:i/>
          <w:iCs/>
          <w:sz w:val="24"/>
          <w:szCs w:val="24"/>
          <w:u w:val="single"/>
          <w:lang w:eastAsia="es-CO"/>
        </w:rPr>
        <w:t xml:space="preserve"> elemento</w:t>
      </w:r>
      <w:r w:rsidRPr="00C87BCB">
        <w:rPr>
          <w:rFonts w:ascii="Arial" w:eastAsia="Times New Roman" w:hAnsi="Arial" w:cs="Arial"/>
          <w:bCs/>
          <w:sz w:val="24"/>
          <w:szCs w:val="24"/>
          <w:lang w:eastAsia="es-CO"/>
        </w:rPr>
        <w:t xml:space="preserve"> es una sustancia que no se puede separar en otras más </w:t>
      </w:r>
      <w:r w:rsidR="00302FE8">
        <w:rPr>
          <w:rFonts w:ascii="Arial" w:eastAsia="Times New Roman" w:hAnsi="Arial" w:cs="Arial"/>
          <w:bCs/>
          <w:sz w:val="24"/>
          <w:szCs w:val="24"/>
          <w:lang w:eastAsia="es-CO"/>
        </w:rPr>
        <w:t>sencillas por medios químicos. L</w:t>
      </w:r>
      <w:r w:rsidRPr="00C87BCB">
        <w:rPr>
          <w:rFonts w:ascii="Arial" w:eastAsia="Times New Roman" w:hAnsi="Arial" w:cs="Arial"/>
          <w:bCs/>
          <w:sz w:val="24"/>
          <w:szCs w:val="24"/>
          <w:lang w:eastAsia="es-CO"/>
        </w:rPr>
        <w:t>a lista de elementos químicos la podemos encontrar en la tabla periódica. La mayoría de elementos se encuentra de manera natural en la tierra y hay otra cantidad que se han obtenido por medios científicos  mediante procesos nucleares.</w:t>
      </w:r>
    </w:p>
    <w:p w:rsidR="006E44DC" w:rsidRPr="006E44DC" w:rsidRDefault="006E44DC" w:rsidP="006E44D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sz w:val="24"/>
          <w:szCs w:val="24"/>
          <w:lang w:eastAsia="es-CO"/>
        </w:rPr>
      </w:pPr>
      <w:r w:rsidRPr="007274DA">
        <w:rPr>
          <w:rFonts w:ascii="Arial" w:eastAsia="Times New Roman" w:hAnsi="Arial" w:cs="Arial"/>
          <w:b/>
          <w:bCs/>
          <w:i/>
          <w:iCs/>
          <w:sz w:val="24"/>
          <w:szCs w:val="24"/>
          <w:u w:val="single"/>
          <w:lang w:eastAsia="es-CO"/>
        </w:rPr>
        <w:t>Un compuesto</w:t>
      </w:r>
      <w:r w:rsidRPr="00C87BCB">
        <w:rPr>
          <w:rFonts w:ascii="Arial" w:eastAsia="Times New Roman" w:hAnsi="Arial" w:cs="Arial"/>
          <w:bCs/>
          <w:sz w:val="24"/>
          <w:szCs w:val="24"/>
          <w:lang w:eastAsia="es-CO"/>
        </w:rPr>
        <w:t xml:space="preserve"> es una sustancia formada por átomos de dos o más elementos  unidos químicamente en proporciones fijas. Los compuestos solo se pueden separar en sus componentes puros por medios químicos.</w:t>
      </w:r>
    </w:p>
    <w:p w:rsidR="00C87BCB" w:rsidRDefault="006E44DC" w:rsidP="00B670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sz w:val="24"/>
          <w:szCs w:val="24"/>
          <w:lang w:eastAsia="es-CO"/>
        </w:rPr>
      </w:pPr>
      <w:r w:rsidRPr="007274D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 xml:space="preserve">Una </w:t>
      </w:r>
      <w:r w:rsidRPr="007274DA">
        <w:rPr>
          <w:rFonts w:ascii="Arial" w:eastAsia="Times New Roman" w:hAnsi="Arial" w:cs="Arial"/>
          <w:b/>
          <w:bCs/>
          <w:i/>
          <w:iCs/>
          <w:sz w:val="24"/>
          <w:szCs w:val="24"/>
          <w:u w:val="single"/>
          <w:lang w:eastAsia="es-CO"/>
        </w:rPr>
        <w:t>mezcla</w:t>
      </w:r>
      <w:r w:rsidRPr="00C87BCB">
        <w:rPr>
          <w:rFonts w:ascii="Arial" w:eastAsia="Times New Roman" w:hAnsi="Arial" w:cs="Arial"/>
          <w:bCs/>
          <w:sz w:val="24"/>
          <w:szCs w:val="24"/>
          <w:lang w:eastAsia="es-CO"/>
        </w:rPr>
        <w:t xml:space="preserve"> es una combinación de dos o más sustancias en las que éstas conservan sus</w:t>
      </w:r>
      <w:r w:rsidR="00B6701C">
        <w:rPr>
          <w:rFonts w:ascii="Arial" w:eastAsia="Times New Roman" w:hAnsi="Arial" w:cs="Arial"/>
          <w:bCs/>
          <w:sz w:val="24"/>
          <w:szCs w:val="24"/>
          <w:lang w:eastAsia="es-CO"/>
        </w:rPr>
        <w:t xml:space="preserve"> </w:t>
      </w:r>
      <w:r w:rsidRPr="00C87BCB">
        <w:rPr>
          <w:rFonts w:ascii="Arial" w:eastAsia="Times New Roman" w:hAnsi="Arial" w:cs="Arial"/>
          <w:bCs/>
          <w:sz w:val="24"/>
          <w:szCs w:val="24"/>
          <w:lang w:eastAsia="es-CO"/>
        </w:rPr>
        <w:t>propiedades distintivas. Por ejemplo, una mermelada,  el aire y el cemento. Las mezclas no poseen composición constante, por ejemplo el aire es una mezcla de gases que se compone principalmente de nitrógeno, oxígeno, argón, dióxido de carbono y vapor de agua. De otras sustancias solo hay cantidades muy pequeñas llamadas trazas. Entonces, las muestras de aire obtenidas en diferentes lugares probablemente diferirán  en su composición a cusa de las diferencias de altitud y contaminación atmosférica, entre otros aspectos.</w:t>
      </w:r>
    </w:p>
    <w:p w:rsidR="00B6701C" w:rsidRDefault="00B6701C" w:rsidP="00B670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sz w:val="24"/>
          <w:szCs w:val="24"/>
          <w:lang w:eastAsia="es-CO"/>
        </w:rPr>
      </w:pPr>
    </w:p>
    <w:p w:rsidR="00B6701C" w:rsidRDefault="00B6701C" w:rsidP="00B670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sz w:val="24"/>
          <w:szCs w:val="24"/>
          <w:lang w:eastAsia="es-CO"/>
        </w:rPr>
      </w:pPr>
    </w:p>
    <w:p w:rsidR="00B6701C" w:rsidRDefault="00B6701C" w:rsidP="00B670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sz w:val="24"/>
          <w:szCs w:val="24"/>
          <w:lang w:eastAsia="es-CO"/>
        </w:rPr>
      </w:pPr>
    </w:p>
    <w:p w:rsidR="00B6701C" w:rsidRDefault="00B6701C" w:rsidP="00B6701C">
      <w:pPr>
        <w:spacing w:before="100" w:beforeAutospacing="1" w:after="100" w:afterAutospacing="1" w:line="240" w:lineRule="auto"/>
        <w:outlineLvl w:val="1"/>
        <w:rPr>
          <w:rFonts w:ascii="Arial" w:hAnsi="Arial" w:cs="Arial"/>
          <w:b/>
          <w:color w:val="000000"/>
          <w:sz w:val="24"/>
          <w:szCs w:val="24"/>
        </w:rPr>
        <w:sectPr w:rsidR="00B6701C" w:rsidSect="00B6701C">
          <w:headerReference w:type="default" r:id="rId7"/>
          <w:pgSz w:w="12240" w:h="15840" w:code="1"/>
          <w:pgMar w:top="720" w:right="720" w:bottom="720" w:left="720" w:header="709" w:footer="709" w:gutter="0"/>
          <w:cols w:space="708"/>
          <w:docGrid w:linePitch="360"/>
        </w:sectPr>
      </w:pPr>
    </w:p>
    <w:p w:rsidR="00B6701C" w:rsidRPr="007274DA" w:rsidRDefault="00B6701C" w:rsidP="00B6701C">
      <w:pPr>
        <w:pStyle w:val="Prrafodelista"/>
        <w:autoSpaceDE w:val="0"/>
        <w:autoSpaceDN w:val="0"/>
        <w:adjustRightInd w:val="0"/>
        <w:spacing w:before="120" w:after="120" w:line="240" w:lineRule="auto"/>
        <w:ind w:left="0"/>
        <w:rPr>
          <w:rFonts w:ascii="Arial" w:hAnsi="Arial" w:cs="Arial"/>
          <w:b/>
          <w:color w:val="000000"/>
          <w:sz w:val="24"/>
          <w:szCs w:val="24"/>
        </w:rPr>
      </w:pPr>
      <w:r w:rsidRPr="007274DA">
        <w:rPr>
          <w:rFonts w:ascii="Arial" w:hAnsi="Arial" w:cs="Arial"/>
          <w:b/>
          <w:color w:val="000000"/>
          <w:sz w:val="24"/>
          <w:szCs w:val="24"/>
        </w:rPr>
        <w:lastRenderedPageBreak/>
        <w:t>Actividades</w:t>
      </w:r>
    </w:p>
    <w:p w:rsidR="00B6701C" w:rsidRDefault="00B6701C" w:rsidP="00B6701C">
      <w:pPr>
        <w:pStyle w:val="Ttulo2"/>
        <w:spacing w:before="0" w:beforeAutospacing="0" w:after="0" w:afterAutospacing="0" w:line="259" w:lineRule="auto"/>
        <w:rPr>
          <w:rStyle w:val="color23"/>
          <w:rFonts w:ascii="Arial" w:hAnsi="Arial" w:cs="Arial"/>
          <w:b w:val="0"/>
          <w:sz w:val="24"/>
          <w:szCs w:val="24"/>
        </w:rPr>
      </w:pPr>
      <w:r>
        <w:rPr>
          <w:rStyle w:val="color23"/>
          <w:rFonts w:ascii="Arial" w:hAnsi="Arial" w:cs="Arial"/>
          <w:b w:val="0"/>
          <w:sz w:val="24"/>
          <w:szCs w:val="24"/>
        </w:rPr>
        <w:t>1. Consulte:</w:t>
      </w:r>
    </w:p>
    <w:p w:rsidR="00B6701C" w:rsidRDefault="00B6701C" w:rsidP="00B6701C">
      <w:pPr>
        <w:pStyle w:val="Ttulo2"/>
        <w:numPr>
          <w:ilvl w:val="0"/>
          <w:numId w:val="3"/>
        </w:numPr>
        <w:spacing w:before="0" w:beforeAutospacing="0" w:after="0" w:afterAutospacing="0" w:line="259" w:lineRule="auto"/>
        <w:ind w:firstLine="0"/>
        <w:rPr>
          <w:rStyle w:val="color23"/>
          <w:rFonts w:ascii="Arial" w:hAnsi="Arial" w:cs="Arial"/>
          <w:b w:val="0"/>
          <w:sz w:val="24"/>
          <w:szCs w:val="24"/>
        </w:rPr>
      </w:pPr>
      <w:r>
        <w:rPr>
          <w:rStyle w:val="color23"/>
          <w:rFonts w:ascii="Arial" w:hAnsi="Arial" w:cs="Arial"/>
          <w:b w:val="0"/>
          <w:sz w:val="24"/>
          <w:szCs w:val="24"/>
        </w:rPr>
        <w:t>Cuáles son las clases de mezclas y qué características tiene cada una. Cite tres ejemplos para cada caso.</w:t>
      </w:r>
    </w:p>
    <w:p w:rsidR="00B6701C" w:rsidRDefault="00B6701C" w:rsidP="00B6701C">
      <w:pPr>
        <w:pStyle w:val="Ttulo2"/>
        <w:numPr>
          <w:ilvl w:val="0"/>
          <w:numId w:val="3"/>
        </w:numPr>
        <w:spacing w:before="0" w:beforeAutospacing="0" w:after="0" w:afterAutospacing="0" w:line="259" w:lineRule="auto"/>
        <w:rPr>
          <w:rStyle w:val="color23"/>
          <w:rFonts w:ascii="Arial" w:hAnsi="Arial" w:cs="Arial"/>
          <w:b w:val="0"/>
          <w:sz w:val="24"/>
          <w:szCs w:val="24"/>
        </w:rPr>
      </w:pPr>
      <w:r w:rsidRPr="00B6701C">
        <w:rPr>
          <w:rStyle w:val="color23"/>
          <w:rFonts w:ascii="Arial" w:hAnsi="Arial" w:cs="Arial"/>
          <w:b w:val="0"/>
          <w:sz w:val="24"/>
          <w:szCs w:val="24"/>
        </w:rPr>
        <w:t>Qué métodos de separación de mezclas hay y en qué consiste cada uno.</w:t>
      </w:r>
    </w:p>
    <w:p w:rsidR="00B6701C" w:rsidRDefault="00B6701C" w:rsidP="00B6701C">
      <w:pPr>
        <w:pStyle w:val="Ttulo2"/>
        <w:spacing w:before="0" w:beforeAutospacing="0" w:after="0" w:afterAutospacing="0" w:line="259" w:lineRule="auto"/>
        <w:ind w:left="60"/>
        <w:rPr>
          <w:rStyle w:val="color23"/>
          <w:rFonts w:ascii="Arial" w:hAnsi="Arial" w:cs="Arial"/>
          <w:b w:val="0"/>
          <w:sz w:val="24"/>
          <w:szCs w:val="24"/>
        </w:rPr>
      </w:pPr>
    </w:p>
    <w:p w:rsidR="00B6701C" w:rsidRPr="00B6701C" w:rsidRDefault="00B6701C" w:rsidP="00121A4B">
      <w:pPr>
        <w:pStyle w:val="Ttulo2"/>
        <w:numPr>
          <w:ilvl w:val="0"/>
          <w:numId w:val="4"/>
        </w:numPr>
        <w:spacing w:before="0" w:beforeAutospacing="0" w:after="0" w:afterAutospacing="0" w:line="259" w:lineRule="auto"/>
        <w:rPr>
          <w:rStyle w:val="color23"/>
          <w:rFonts w:ascii="Arial" w:hAnsi="Arial" w:cs="Arial"/>
          <w:b w:val="0"/>
          <w:sz w:val="24"/>
          <w:szCs w:val="24"/>
        </w:rPr>
      </w:pPr>
      <w:r w:rsidRPr="00B6701C">
        <w:rPr>
          <w:rStyle w:val="color23"/>
          <w:rFonts w:ascii="Arial" w:hAnsi="Arial" w:cs="Arial"/>
          <w:b w:val="0"/>
          <w:sz w:val="24"/>
          <w:szCs w:val="24"/>
        </w:rPr>
        <w:t>Copie la siguiente tabla en una hoja de examen cuadriculada, coloque sobre una mesa los siguientes materiales, observe sus características y complete la tabla escribiendo las características que identifica y marcando con una X el tipo de materia al cual corresponde cada uno</w:t>
      </w:r>
      <w:r w:rsidRPr="00B6701C">
        <w:rPr>
          <w:rStyle w:val="color23"/>
          <w:rFonts w:ascii="Arial" w:hAnsi="Arial" w:cs="Arial"/>
          <w:sz w:val="24"/>
          <w:szCs w:val="24"/>
        </w:rPr>
        <w:t>.</w:t>
      </w:r>
    </w:p>
    <w:p w:rsidR="00B6701C" w:rsidRDefault="00B6701C" w:rsidP="00B6701C">
      <w:pPr>
        <w:pStyle w:val="Ttulo2"/>
        <w:spacing w:before="0" w:beforeAutospacing="0" w:after="0" w:afterAutospacing="0" w:line="259" w:lineRule="auto"/>
        <w:ind w:left="420"/>
        <w:rPr>
          <w:rStyle w:val="color23"/>
          <w:rFonts w:ascii="Arial" w:hAnsi="Arial" w:cs="Arial"/>
          <w:sz w:val="24"/>
          <w:szCs w:val="24"/>
        </w:rPr>
      </w:pPr>
    </w:p>
    <w:tbl>
      <w:tblPr>
        <w:tblStyle w:val="Tablaconcuadrcula"/>
        <w:tblW w:w="14098" w:type="dxa"/>
        <w:tblInd w:w="-5" w:type="dxa"/>
        <w:tblLook w:val="04A0" w:firstRow="1" w:lastRow="0" w:firstColumn="1" w:lastColumn="0" w:noHBand="0" w:noVBand="1"/>
      </w:tblPr>
      <w:tblGrid>
        <w:gridCol w:w="2149"/>
        <w:gridCol w:w="1227"/>
        <w:gridCol w:w="1347"/>
        <w:gridCol w:w="1507"/>
        <w:gridCol w:w="1369"/>
        <w:gridCol w:w="1418"/>
        <w:gridCol w:w="1601"/>
        <w:gridCol w:w="1689"/>
        <w:gridCol w:w="1791"/>
      </w:tblGrid>
      <w:tr w:rsidR="00B6701C" w:rsidTr="00B6701C">
        <w:trPr>
          <w:trHeight w:val="134"/>
        </w:trPr>
        <w:tc>
          <w:tcPr>
            <w:tcW w:w="2149" w:type="dxa"/>
            <w:vMerge w:val="restart"/>
          </w:tcPr>
          <w:p w:rsidR="00B6701C" w:rsidRPr="00B6701C" w:rsidRDefault="00B6701C" w:rsidP="00690512">
            <w:pPr>
              <w:rPr>
                <w:b/>
              </w:rPr>
            </w:pPr>
            <w:r w:rsidRPr="00B6701C">
              <w:rPr>
                <w:b/>
              </w:rPr>
              <w:t>Materia</w:t>
            </w:r>
          </w:p>
        </w:tc>
        <w:tc>
          <w:tcPr>
            <w:tcW w:w="1227" w:type="dxa"/>
            <w:vMerge w:val="restart"/>
          </w:tcPr>
          <w:p w:rsidR="00B6701C" w:rsidRPr="00B6701C" w:rsidRDefault="00B6701C" w:rsidP="00690512">
            <w:pPr>
              <w:rPr>
                <w:b/>
              </w:rPr>
            </w:pPr>
            <w:r w:rsidRPr="00B6701C">
              <w:rPr>
                <w:b/>
              </w:rPr>
              <w:t>color</w:t>
            </w:r>
          </w:p>
        </w:tc>
        <w:tc>
          <w:tcPr>
            <w:tcW w:w="1347" w:type="dxa"/>
            <w:vMerge w:val="restart"/>
          </w:tcPr>
          <w:p w:rsidR="00B6701C" w:rsidRPr="00B6701C" w:rsidRDefault="00B6701C" w:rsidP="00690512">
            <w:pPr>
              <w:rPr>
                <w:b/>
              </w:rPr>
            </w:pPr>
            <w:r w:rsidRPr="00B6701C">
              <w:rPr>
                <w:b/>
              </w:rPr>
              <w:t>forma</w:t>
            </w:r>
          </w:p>
        </w:tc>
        <w:tc>
          <w:tcPr>
            <w:tcW w:w="1507" w:type="dxa"/>
            <w:vMerge w:val="restart"/>
          </w:tcPr>
          <w:p w:rsidR="00B6701C" w:rsidRPr="00B6701C" w:rsidRDefault="00B6701C" w:rsidP="00690512">
            <w:pPr>
              <w:rPr>
                <w:b/>
              </w:rPr>
            </w:pPr>
            <w:r w:rsidRPr="00B6701C">
              <w:rPr>
                <w:b/>
              </w:rPr>
              <w:t>textura</w:t>
            </w:r>
          </w:p>
        </w:tc>
        <w:tc>
          <w:tcPr>
            <w:tcW w:w="1369" w:type="dxa"/>
            <w:vMerge w:val="restart"/>
          </w:tcPr>
          <w:p w:rsidR="00B6701C" w:rsidRPr="00B6701C" w:rsidRDefault="00B6701C" w:rsidP="00690512">
            <w:pPr>
              <w:rPr>
                <w:b/>
              </w:rPr>
            </w:pPr>
            <w:r w:rsidRPr="00B6701C">
              <w:rPr>
                <w:b/>
              </w:rPr>
              <w:t>dureza</w:t>
            </w:r>
          </w:p>
        </w:tc>
        <w:tc>
          <w:tcPr>
            <w:tcW w:w="6499" w:type="dxa"/>
            <w:gridSpan w:val="4"/>
          </w:tcPr>
          <w:p w:rsidR="00B6701C" w:rsidRPr="00B6701C" w:rsidRDefault="00B6701C" w:rsidP="00690512">
            <w:pPr>
              <w:jc w:val="center"/>
              <w:rPr>
                <w:b/>
              </w:rPr>
            </w:pPr>
            <w:r w:rsidRPr="00B6701C">
              <w:rPr>
                <w:b/>
              </w:rPr>
              <w:t>Tipo de materia</w:t>
            </w:r>
          </w:p>
        </w:tc>
      </w:tr>
      <w:tr w:rsidR="00B6701C" w:rsidTr="00B6701C">
        <w:trPr>
          <w:trHeight w:val="134"/>
        </w:trPr>
        <w:tc>
          <w:tcPr>
            <w:tcW w:w="2149" w:type="dxa"/>
            <w:vMerge/>
          </w:tcPr>
          <w:p w:rsidR="00B6701C" w:rsidRPr="00B6701C" w:rsidRDefault="00B6701C" w:rsidP="00690512">
            <w:pPr>
              <w:rPr>
                <w:b/>
              </w:rPr>
            </w:pPr>
          </w:p>
        </w:tc>
        <w:tc>
          <w:tcPr>
            <w:tcW w:w="1227" w:type="dxa"/>
            <w:vMerge/>
          </w:tcPr>
          <w:p w:rsidR="00B6701C" w:rsidRPr="00B6701C" w:rsidRDefault="00B6701C" w:rsidP="00690512">
            <w:pPr>
              <w:rPr>
                <w:b/>
              </w:rPr>
            </w:pPr>
          </w:p>
        </w:tc>
        <w:tc>
          <w:tcPr>
            <w:tcW w:w="1347" w:type="dxa"/>
            <w:vMerge/>
          </w:tcPr>
          <w:p w:rsidR="00B6701C" w:rsidRPr="00B6701C" w:rsidRDefault="00B6701C" w:rsidP="00690512">
            <w:pPr>
              <w:rPr>
                <w:b/>
              </w:rPr>
            </w:pPr>
          </w:p>
        </w:tc>
        <w:tc>
          <w:tcPr>
            <w:tcW w:w="1507" w:type="dxa"/>
            <w:vMerge/>
          </w:tcPr>
          <w:p w:rsidR="00B6701C" w:rsidRPr="00B6701C" w:rsidRDefault="00B6701C" w:rsidP="00690512">
            <w:pPr>
              <w:rPr>
                <w:b/>
              </w:rPr>
            </w:pPr>
          </w:p>
        </w:tc>
        <w:tc>
          <w:tcPr>
            <w:tcW w:w="1369" w:type="dxa"/>
            <w:vMerge/>
          </w:tcPr>
          <w:p w:rsidR="00B6701C" w:rsidRPr="00B6701C" w:rsidRDefault="00B6701C" w:rsidP="00690512">
            <w:pPr>
              <w:rPr>
                <w:b/>
              </w:rPr>
            </w:pPr>
          </w:p>
        </w:tc>
        <w:tc>
          <w:tcPr>
            <w:tcW w:w="1418" w:type="dxa"/>
          </w:tcPr>
          <w:p w:rsidR="00B6701C" w:rsidRPr="00B6701C" w:rsidRDefault="00B6701C" w:rsidP="00690512">
            <w:pPr>
              <w:rPr>
                <w:b/>
              </w:rPr>
            </w:pPr>
            <w:r w:rsidRPr="00B6701C">
              <w:rPr>
                <w:b/>
              </w:rPr>
              <w:t>elemento</w:t>
            </w:r>
          </w:p>
        </w:tc>
        <w:tc>
          <w:tcPr>
            <w:tcW w:w="1601" w:type="dxa"/>
          </w:tcPr>
          <w:p w:rsidR="00B6701C" w:rsidRPr="00B6701C" w:rsidRDefault="00B6701C" w:rsidP="00690512">
            <w:pPr>
              <w:rPr>
                <w:b/>
              </w:rPr>
            </w:pPr>
            <w:r w:rsidRPr="00B6701C">
              <w:rPr>
                <w:b/>
              </w:rPr>
              <w:t>compuesto</w:t>
            </w:r>
          </w:p>
        </w:tc>
        <w:tc>
          <w:tcPr>
            <w:tcW w:w="1689" w:type="dxa"/>
          </w:tcPr>
          <w:p w:rsidR="00B6701C" w:rsidRPr="00B6701C" w:rsidRDefault="00B6701C" w:rsidP="00690512">
            <w:pPr>
              <w:rPr>
                <w:b/>
              </w:rPr>
            </w:pPr>
            <w:r w:rsidRPr="00B6701C">
              <w:rPr>
                <w:b/>
              </w:rPr>
              <w:t>Mezcla homogénea</w:t>
            </w:r>
          </w:p>
        </w:tc>
        <w:tc>
          <w:tcPr>
            <w:tcW w:w="1790" w:type="dxa"/>
          </w:tcPr>
          <w:p w:rsidR="00B6701C" w:rsidRPr="00B6701C" w:rsidRDefault="00B6701C" w:rsidP="00690512">
            <w:pPr>
              <w:rPr>
                <w:b/>
              </w:rPr>
            </w:pPr>
            <w:r w:rsidRPr="00B6701C">
              <w:rPr>
                <w:b/>
              </w:rPr>
              <w:t>Mezcla heterogénea</w:t>
            </w:r>
          </w:p>
        </w:tc>
      </w:tr>
      <w:tr w:rsidR="00B6701C" w:rsidTr="00B6701C">
        <w:trPr>
          <w:trHeight w:val="269"/>
        </w:trPr>
        <w:tc>
          <w:tcPr>
            <w:tcW w:w="2149" w:type="dxa"/>
          </w:tcPr>
          <w:p w:rsidR="00B6701C" w:rsidRPr="00B6701C" w:rsidRDefault="00B6701C" w:rsidP="00690512">
            <w:pPr>
              <w:rPr>
                <w:b/>
              </w:rPr>
            </w:pPr>
            <w:r w:rsidRPr="00B6701C">
              <w:rPr>
                <w:b/>
              </w:rPr>
              <w:t>Limón</w:t>
            </w:r>
          </w:p>
        </w:tc>
        <w:tc>
          <w:tcPr>
            <w:tcW w:w="1227" w:type="dxa"/>
          </w:tcPr>
          <w:p w:rsidR="00B6701C" w:rsidRDefault="00B6701C" w:rsidP="00690512"/>
        </w:tc>
        <w:tc>
          <w:tcPr>
            <w:tcW w:w="1347" w:type="dxa"/>
          </w:tcPr>
          <w:p w:rsidR="00B6701C" w:rsidRDefault="00B6701C" w:rsidP="00690512"/>
        </w:tc>
        <w:tc>
          <w:tcPr>
            <w:tcW w:w="1507" w:type="dxa"/>
          </w:tcPr>
          <w:p w:rsidR="00B6701C" w:rsidRDefault="00B6701C" w:rsidP="00690512"/>
        </w:tc>
        <w:tc>
          <w:tcPr>
            <w:tcW w:w="1369" w:type="dxa"/>
          </w:tcPr>
          <w:p w:rsidR="00B6701C" w:rsidRDefault="00B6701C" w:rsidP="00690512"/>
        </w:tc>
        <w:tc>
          <w:tcPr>
            <w:tcW w:w="1418" w:type="dxa"/>
          </w:tcPr>
          <w:p w:rsidR="00B6701C" w:rsidRDefault="00B6701C" w:rsidP="00690512"/>
        </w:tc>
        <w:tc>
          <w:tcPr>
            <w:tcW w:w="1601" w:type="dxa"/>
          </w:tcPr>
          <w:p w:rsidR="00B6701C" w:rsidRDefault="00B6701C" w:rsidP="00690512"/>
        </w:tc>
        <w:tc>
          <w:tcPr>
            <w:tcW w:w="1689" w:type="dxa"/>
          </w:tcPr>
          <w:p w:rsidR="00B6701C" w:rsidRDefault="00B6701C" w:rsidP="00690512"/>
        </w:tc>
        <w:tc>
          <w:tcPr>
            <w:tcW w:w="1790" w:type="dxa"/>
          </w:tcPr>
          <w:p w:rsidR="00B6701C" w:rsidRDefault="00B6701C" w:rsidP="00690512"/>
        </w:tc>
      </w:tr>
      <w:tr w:rsidR="00B6701C" w:rsidTr="00B6701C">
        <w:trPr>
          <w:trHeight w:val="254"/>
        </w:trPr>
        <w:tc>
          <w:tcPr>
            <w:tcW w:w="2149" w:type="dxa"/>
          </w:tcPr>
          <w:p w:rsidR="00B6701C" w:rsidRPr="00B6701C" w:rsidRDefault="00B6701C" w:rsidP="00690512">
            <w:pPr>
              <w:rPr>
                <w:b/>
              </w:rPr>
            </w:pPr>
            <w:r w:rsidRPr="00B6701C">
              <w:rPr>
                <w:b/>
              </w:rPr>
              <w:t>Trozo de cobre</w:t>
            </w:r>
          </w:p>
        </w:tc>
        <w:tc>
          <w:tcPr>
            <w:tcW w:w="1227" w:type="dxa"/>
          </w:tcPr>
          <w:p w:rsidR="00B6701C" w:rsidRDefault="00B6701C" w:rsidP="00690512"/>
        </w:tc>
        <w:tc>
          <w:tcPr>
            <w:tcW w:w="1347" w:type="dxa"/>
          </w:tcPr>
          <w:p w:rsidR="00B6701C" w:rsidRDefault="00B6701C" w:rsidP="00690512"/>
        </w:tc>
        <w:tc>
          <w:tcPr>
            <w:tcW w:w="1507" w:type="dxa"/>
          </w:tcPr>
          <w:p w:rsidR="00B6701C" w:rsidRDefault="00B6701C" w:rsidP="00690512"/>
        </w:tc>
        <w:tc>
          <w:tcPr>
            <w:tcW w:w="1369" w:type="dxa"/>
          </w:tcPr>
          <w:p w:rsidR="00B6701C" w:rsidRDefault="00B6701C" w:rsidP="00690512"/>
        </w:tc>
        <w:tc>
          <w:tcPr>
            <w:tcW w:w="1418" w:type="dxa"/>
          </w:tcPr>
          <w:p w:rsidR="00B6701C" w:rsidRDefault="00B6701C" w:rsidP="00690512"/>
        </w:tc>
        <w:tc>
          <w:tcPr>
            <w:tcW w:w="1601" w:type="dxa"/>
          </w:tcPr>
          <w:p w:rsidR="00B6701C" w:rsidRDefault="00B6701C" w:rsidP="00690512"/>
        </w:tc>
        <w:tc>
          <w:tcPr>
            <w:tcW w:w="1689" w:type="dxa"/>
          </w:tcPr>
          <w:p w:rsidR="00B6701C" w:rsidRDefault="00B6701C" w:rsidP="00690512"/>
        </w:tc>
        <w:tc>
          <w:tcPr>
            <w:tcW w:w="1790" w:type="dxa"/>
          </w:tcPr>
          <w:p w:rsidR="00B6701C" w:rsidRDefault="00B6701C" w:rsidP="00690512"/>
        </w:tc>
      </w:tr>
      <w:tr w:rsidR="00B6701C" w:rsidTr="00B6701C">
        <w:trPr>
          <w:trHeight w:val="269"/>
        </w:trPr>
        <w:tc>
          <w:tcPr>
            <w:tcW w:w="2149" w:type="dxa"/>
          </w:tcPr>
          <w:p w:rsidR="00B6701C" w:rsidRPr="00B6701C" w:rsidRDefault="00B6701C" w:rsidP="00690512">
            <w:pPr>
              <w:rPr>
                <w:b/>
              </w:rPr>
            </w:pPr>
            <w:r w:rsidRPr="00B6701C">
              <w:rPr>
                <w:b/>
              </w:rPr>
              <w:t>Azúcar</w:t>
            </w:r>
          </w:p>
        </w:tc>
        <w:tc>
          <w:tcPr>
            <w:tcW w:w="1227" w:type="dxa"/>
          </w:tcPr>
          <w:p w:rsidR="00B6701C" w:rsidRDefault="00B6701C" w:rsidP="00690512"/>
        </w:tc>
        <w:tc>
          <w:tcPr>
            <w:tcW w:w="1347" w:type="dxa"/>
          </w:tcPr>
          <w:p w:rsidR="00B6701C" w:rsidRDefault="00B6701C" w:rsidP="00690512"/>
        </w:tc>
        <w:tc>
          <w:tcPr>
            <w:tcW w:w="1507" w:type="dxa"/>
          </w:tcPr>
          <w:p w:rsidR="00B6701C" w:rsidRDefault="00B6701C" w:rsidP="00690512"/>
        </w:tc>
        <w:tc>
          <w:tcPr>
            <w:tcW w:w="1369" w:type="dxa"/>
          </w:tcPr>
          <w:p w:rsidR="00B6701C" w:rsidRDefault="00B6701C" w:rsidP="00690512"/>
        </w:tc>
        <w:tc>
          <w:tcPr>
            <w:tcW w:w="1418" w:type="dxa"/>
          </w:tcPr>
          <w:p w:rsidR="00B6701C" w:rsidRDefault="00B6701C" w:rsidP="00690512"/>
        </w:tc>
        <w:tc>
          <w:tcPr>
            <w:tcW w:w="1601" w:type="dxa"/>
          </w:tcPr>
          <w:p w:rsidR="00B6701C" w:rsidRDefault="00B6701C" w:rsidP="00690512"/>
        </w:tc>
        <w:tc>
          <w:tcPr>
            <w:tcW w:w="1689" w:type="dxa"/>
          </w:tcPr>
          <w:p w:rsidR="00B6701C" w:rsidRDefault="00B6701C" w:rsidP="00690512"/>
        </w:tc>
        <w:tc>
          <w:tcPr>
            <w:tcW w:w="1790" w:type="dxa"/>
          </w:tcPr>
          <w:p w:rsidR="00B6701C" w:rsidRDefault="00B6701C" w:rsidP="00690512"/>
        </w:tc>
      </w:tr>
      <w:tr w:rsidR="00B6701C" w:rsidTr="00B6701C">
        <w:trPr>
          <w:trHeight w:val="254"/>
        </w:trPr>
        <w:tc>
          <w:tcPr>
            <w:tcW w:w="2149" w:type="dxa"/>
          </w:tcPr>
          <w:p w:rsidR="00B6701C" w:rsidRPr="00B6701C" w:rsidRDefault="00B6701C" w:rsidP="00690512">
            <w:pPr>
              <w:rPr>
                <w:b/>
              </w:rPr>
            </w:pPr>
            <w:r w:rsidRPr="00B6701C">
              <w:rPr>
                <w:b/>
              </w:rPr>
              <w:t>Sal</w:t>
            </w:r>
          </w:p>
        </w:tc>
        <w:tc>
          <w:tcPr>
            <w:tcW w:w="1227" w:type="dxa"/>
          </w:tcPr>
          <w:p w:rsidR="00B6701C" w:rsidRDefault="00B6701C" w:rsidP="00690512"/>
        </w:tc>
        <w:tc>
          <w:tcPr>
            <w:tcW w:w="1347" w:type="dxa"/>
          </w:tcPr>
          <w:p w:rsidR="00B6701C" w:rsidRDefault="00B6701C" w:rsidP="00690512"/>
        </w:tc>
        <w:tc>
          <w:tcPr>
            <w:tcW w:w="1507" w:type="dxa"/>
          </w:tcPr>
          <w:p w:rsidR="00B6701C" w:rsidRDefault="00B6701C" w:rsidP="00690512"/>
        </w:tc>
        <w:tc>
          <w:tcPr>
            <w:tcW w:w="1369" w:type="dxa"/>
          </w:tcPr>
          <w:p w:rsidR="00B6701C" w:rsidRDefault="00B6701C" w:rsidP="00690512"/>
        </w:tc>
        <w:tc>
          <w:tcPr>
            <w:tcW w:w="1418" w:type="dxa"/>
          </w:tcPr>
          <w:p w:rsidR="00B6701C" w:rsidRDefault="00B6701C" w:rsidP="00690512"/>
        </w:tc>
        <w:tc>
          <w:tcPr>
            <w:tcW w:w="1601" w:type="dxa"/>
          </w:tcPr>
          <w:p w:rsidR="00B6701C" w:rsidRDefault="00B6701C" w:rsidP="00690512"/>
        </w:tc>
        <w:tc>
          <w:tcPr>
            <w:tcW w:w="1689" w:type="dxa"/>
          </w:tcPr>
          <w:p w:rsidR="00B6701C" w:rsidRDefault="00B6701C" w:rsidP="00690512"/>
        </w:tc>
        <w:tc>
          <w:tcPr>
            <w:tcW w:w="1790" w:type="dxa"/>
          </w:tcPr>
          <w:p w:rsidR="00B6701C" w:rsidRDefault="00B6701C" w:rsidP="00690512"/>
        </w:tc>
      </w:tr>
      <w:tr w:rsidR="00B6701C" w:rsidTr="00B6701C">
        <w:trPr>
          <w:trHeight w:val="269"/>
        </w:trPr>
        <w:tc>
          <w:tcPr>
            <w:tcW w:w="2149" w:type="dxa"/>
          </w:tcPr>
          <w:p w:rsidR="00B6701C" w:rsidRPr="00B6701C" w:rsidRDefault="00B6701C" w:rsidP="00690512">
            <w:pPr>
              <w:rPr>
                <w:b/>
              </w:rPr>
            </w:pPr>
            <w:r w:rsidRPr="00B6701C">
              <w:rPr>
                <w:b/>
              </w:rPr>
              <w:t>Limadura de hierro</w:t>
            </w:r>
          </w:p>
        </w:tc>
        <w:tc>
          <w:tcPr>
            <w:tcW w:w="1227" w:type="dxa"/>
          </w:tcPr>
          <w:p w:rsidR="00B6701C" w:rsidRDefault="00B6701C" w:rsidP="00690512"/>
        </w:tc>
        <w:tc>
          <w:tcPr>
            <w:tcW w:w="1347" w:type="dxa"/>
          </w:tcPr>
          <w:p w:rsidR="00B6701C" w:rsidRDefault="00B6701C" w:rsidP="00690512"/>
        </w:tc>
        <w:tc>
          <w:tcPr>
            <w:tcW w:w="1507" w:type="dxa"/>
          </w:tcPr>
          <w:p w:rsidR="00B6701C" w:rsidRDefault="00B6701C" w:rsidP="00690512"/>
        </w:tc>
        <w:tc>
          <w:tcPr>
            <w:tcW w:w="1369" w:type="dxa"/>
          </w:tcPr>
          <w:p w:rsidR="00B6701C" w:rsidRDefault="00B6701C" w:rsidP="00690512"/>
        </w:tc>
        <w:tc>
          <w:tcPr>
            <w:tcW w:w="1418" w:type="dxa"/>
          </w:tcPr>
          <w:p w:rsidR="00B6701C" w:rsidRDefault="00B6701C" w:rsidP="00690512"/>
        </w:tc>
        <w:tc>
          <w:tcPr>
            <w:tcW w:w="1601" w:type="dxa"/>
          </w:tcPr>
          <w:p w:rsidR="00B6701C" w:rsidRDefault="00B6701C" w:rsidP="00690512"/>
        </w:tc>
        <w:tc>
          <w:tcPr>
            <w:tcW w:w="1689" w:type="dxa"/>
          </w:tcPr>
          <w:p w:rsidR="00B6701C" w:rsidRDefault="00B6701C" w:rsidP="00690512"/>
        </w:tc>
        <w:tc>
          <w:tcPr>
            <w:tcW w:w="1790" w:type="dxa"/>
          </w:tcPr>
          <w:p w:rsidR="00B6701C" w:rsidRDefault="00B6701C" w:rsidP="00690512"/>
        </w:tc>
      </w:tr>
      <w:tr w:rsidR="00B6701C" w:rsidTr="00B6701C">
        <w:trPr>
          <w:trHeight w:val="254"/>
        </w:trPr>
        <w:tc>
          <w:tcPr>
            <w:tcW w:w="2149" w:type="dxa"/>
          </w:tcPr>
          <w:p w:rsidR="00B6701C" w:rsidRPr="00B6701C" w:rsidRDefault="00B6701C" w:rsidP="00690512">
            <w:pPr>
              <w:rPr>
                <w:b/>
              </w:rPr>
            </w:pPr>
            <w:r w:rsidRPr="00B6701C">
              <w:rPr>
                <w:b/>
              </w:rPr>
              <w:t>Veladora</w:t>
            </w:r>
          </w:p>
        </w:tc>
        <w:tc>
          <w:tcPr>
            <w:tcW w:w="1227" w:type="dxa"/>
          </w:tcPr>
          <w:p w:rsidR="00B6701C" w:rsidRDefault="00B6701C" w:rsidP="00690512"/>
        </w:tc>
        <w:tc>
          <w:tcPr>
            <w:tcW w:w="1347" w:type="dxa"/>
          </w:tcPr>
          <w:p w:rsidR="00B6701C" w:rsidRDefault="00B6701C" w:rsidP="00690512"/>
        </w:tc>
        <w:tc>
          <w:tcPr>
            <w:tcW w:w="1507" w:type="dxa"/>
          </w:tcPr>
          <w:p w:rsidR="00B6701C" w:rsidRDefault="00B6701C" w:rsidP="00690512"/>
        </w:tc>
        <w:tc>
          <w:tcPr>
            <w:tcW w:w="1369" w:type="dxa"/>
          </w:tcPr>
          <w:p w:rsidR="00B6701C" w:rsidRDefault="00B6701C" w:rsidP="00690512"/>
        </w:tc>
        <w:tc>
          <w:tcPr>
            <w:tcW w:w="1418" w:type="dxa"/>
          </w:tcPr>
          <w:p w:rsidR="00B6701C" w:rsidRDefault="00B6701C" w:rsidP="00690512"/>
        </w:tc>
        <w:tc>
          <w:tcPr>
            <w:tcW w:w="1601" w:type="dxa"/>
          </w:tcPr>
          <w:p w:rsidR="00B6701C" w:rsidRDefault="00B6701C" w:rsidP="00690512"/>
        </w:tc>
        <w:tc>
          <w:tcPr>
            <w:tcW w:w="1689" w:type="dxa"/>
          </w:tcPr>
          <w:p w:rsidR="00B6701C" w:rsidRDefault="00B6701C" w:rsidP="00690512"/>
        </w:tc>
        <w:tc>
          <w:tcPr>
            <w:tcW w:w="1790" w:type="dxa"/>
          </w:tcPr>
          <w:p w:rsidR="00B6701C" w:rsidRDefault="00B6701C" w:rsidP="00690512"/>
        </w:tc>
      </w:tr>
      <w:tr w:rsidR="00B6701C" w:rsidTr="00B6701C">
        <w:trPr>
          <w:trHeight w:val="269"/>
        </w:trPr>
        <w:tc>
          <w:tcPr>
            <w:tcW w:w="2149" w:type="dxa"/>
          </w:tcPr>
          <w:p w:rsidR="00B6701C" w:rsidRPr="00B6701C" w:rsidRDefault="00B6701C" w:rsidP="00690512">
            <w:pPr>
              <w:rPr>
                <w:b/>
              </w:rPr>
            </w:pPr>
            <w:r w:rsidRPr="00B6701C">
              <w:rPr>
                <w:b/>
              </w:rPr>
              <w:t>Plastilina</w:t>
            </w:r>
          </w:p>
        </w:tc>
        <w:tc>
          <w:tcPr>
            <w:tcW w:w="1227" w:type="dxa"/>
          </w:tcPr>
          <w:p w:rsidR="00B6701C" w:rsidRDefault="00B6701C" w:rsidP="00690512"/>
        </w:tc>
        <w:tc>
          <w:tcPr>
            <w:tcW w:w="1347" w:type="dxa"/>
          </w:tcPr>
          <w:p w:rsidR="00B6701C" w:rsidRDefault="00B6701C" w:rsidP="00690512"/>
        </w:tc>
        <w:tc>
          <w:tcPr>
            <w:tcW w:w="1507" w:type="dxa"/>
          </w:tcPr>
          <w:p w:rsidR="00B6701C" w:rsidRDefault="00B6701C" w:rsidP="00690512"/>
        </w:tc>
        <w:tc>
          <w:tcPr>
            <w:tcW w:w="1369" w:type="dxa"/>
          </w:tcPr>
          <w:p w:rsidR="00B6701C" w:rsidRDefault="00B6701C" w:rsidP="00690512"/>
        </w:tc>
        <w:tc>
          <w:tcPr>
            <w:tcW w:w="1418" w:type="dxa"/>
          </w:tcPr>
          <w:p w:rsidR="00B6701C" w:rsidRDefault="00B6701C" w:rsidP="00690512"/>
        </w:tc>
        <w:tc>
          <w:tcPr>
            <w:tcW w:w="1601" w:type="dxa"/>
          </w:tcPr>
          <w:p w:rsidR="00B6701C" w:rsidRDefault="00B6701C" w:rsidP="00690512"/>
        </w:tc>
        <w:tc>
          <w:tcPr>
            <w:tcW w:w="1689" w:type="dxa"/>
          </w:tcPr>
          <w:p w:rsidR="00B6701C" w:rsidRDefault="00B6701C" w:rsidP="00690512"/>
        </w:tc>
        <w:tc>
          <w:tcPr>
            <w:tcW w:w="1790" w:type="dxa"/>
          </w:tcPr>
          <w:p w:rsidR="00B6701C" w:rsidRDefault="00B6701C" w:rsidP="00690512"/>
        </w:tc>
      </w:tr>
      <w:tr w:rsidR="00B6701C" w:rsidTr="00B6701C">
        <w:trPr>
          <w:trHeight w:val="269"/>
        </w:trPr>
        <w:tc>
          <w:tcPr>
            <w:tcW w:w="2149" w:type="dxa"/>
          </w:tcPr>
          <w:p w:rsidR="00B6701C" w:rsidRPr="00B6701C" w:rsidRDefault="00B6701C" w:rsidP="00690512">
            <w:pPr>
              <w:rPr>
                <w:b/>
              </w:rPr>
            </w:pPr>
            <w:r w:rsidRPr="00B6701C">
              <w:rPr>
                <w:b/>
              </w:rPr>
              <w:t xml:space="preserve">Agua </w:t>
            </w:r>
          </w:p>
        </w:tc>
        <w:tc>
          <w:tcPr>
            <w:tcW w:w="1227" w:type="dxa"/>
          </w:tcPr>
          <w:p w:rsidR="00B6701C" w:rsidRDefault="00B6701C" w:rsidP="00690512"/>
        </w:tc>
        <w:tc>
          <w:tcPr>
            <w:tcW w:w="1347" w:type="dxa"/>
          </w:tcPr>
          <w:p w:rsidR="00B6701C" w:rsidRDefault="00B6701C" w:rsidP="00690512"/>
        </w:tc>
        <w:tc>
          <w:tcPr>
            <w:tcW w:w="1507" w:type="dxa"/>
          </w:tcPr>
          <w:p w:rsidR="00B6701C" w:rsidRDefault="00B6701C" w:rsidP="00690512"/>
        </w:tc>
        <w:tc>
          <w:tcPr>
            <w:tcW w:w="1369" w:type="dxa"/>
          </w:tcPr>
          <w:p w:rsidR="00B6701C" w:rsidRDefault="00B6701C" w:rsidP="00690512"/>
        </w:tc>
        <w:tc>
          <w:tcPr>
            <w:tcW w:w="1418" w:type="dxa"/>
          </w:tcPr>
          <w:p w:rsidR="00B6701C" w:rsidRDefault="00B6701C" w:rsidP="00690512"/>
        </w:tc>
        <w:tc>
          <w:tcPr>
            <w:tcW w:w="1601" w:type="dxa"/>
          </w:tcPr>
          <w:p w:rsidR="00B6701C" w:rsidRDefault="00B6701C" w:rsidP="00690512"/>
        </w:tc>
        <w:tc>
          <w:tcPr>
            <w:tcW w:w="1689" w:type="dxa"/>
          </w:tcPr>
          <w:p w:rsidR="00B6701C" w:rsidRDefault="00B6701C" w:rsidP="00690512"/>
        </w:tc>
        <w:tc>
          <w:tcPr>
            <w:tcW w:w="1790" w:type="dxa"/>
          </w:tcPr>
          <w:p w:rsidR="00B6701C" w:rsidRDefault="00B6701C" w:rsidP="00690512"/>
        </w:tc>
      </w:tr>
      <w:tr w:rsidR="00B6701C" w:rsidTr="00B6701C">
        <w:trPr>
          <w:trHeight w:val="254"/>
        </w:trPr>
        <w:tc>
          <w:tcPr>
            <w:tcW w:w="2149" w:type="dxa"/>
          </w:tcPr>
          <w:p w:rsidR="00B6701C" w:rsidRPr="00B6701C" w:rsidRDefault="00B6701C" w:rsidP="00690512">
            <w:pPr>
              <w:rPr>
                <w:b/>
              </w:rPr>
            </w:pPr>
            <w:r w:rsidRPr="00B6701C">
              <w:rPr>
                <w:b/>
              </w:rPr>
              <w:t>Aceite</w:t>
            </w:r>
          </w:p>
        </w:tc>
        <w:tc>
          <w:tcPr>
            <w:tcW w:w="1227" w:type="dxa"/>
          </w:tcPr>
          <w:p w:rsidR="00B6701C" w:rsidRDefault="00B6701C" w:rsidP="00690512"/>
        </w:tc>
        <w:tc>
          <w:tcPr>
            <w:tcW w:w="1347" w:type="dxa"/>
          </w:tcPr>
          <w:p w:rsidR="00B6701C" w:rsidRDefault="00B6701C" w:rsidP="00690512"/>
        </w:tc>
        <w:tc>
          <w:tcPr>
            <w:tcW w:w="1507" w:type="dxa"/>
          </w:tcPr>
          <w:p w:rsidR="00B6701C" w:rsidRDefault="00B6701C" w:rsidP="00690512"/>
        </w:tc>
        <w:tc>
          <w:tcPr>
            <w:tcW w:w="1369" w:type="dxa"/>
          </w:tcPr>
          <w:p w:rsidR="00B6701C" w:rsidRDefault="00B6701C" w:rsidP="00690512"/>
        </w:tc>
        <w:tc>
          <w:tcPr>
            <w:tcW w:w="1418" w:type="dxa"/>
          </w:tcPr>
          <w:p w:rsidR="00B6701C" w:rsidRDefault="00B6701C" w:rsidP="00690512"/>
        </w:tc>
        <w:tc>
          <w:tcPr>
            <w:tcW w:w="1601" w:type="dxa"/>
          </w:tcPr>
          <w:p w:rsidR="00B6701C" w:rsidRDefault="00B6701C" w:rsidP="00690512"/>
        </w:tc>
        <w:tc>
          <w:tcPr>
            <w:tcW w:w="1689" w:type="dxa"/>
          </w:tcPr>
          <w:p w:rsidR="00B6701C" w:rsidRDefault="00B6701C" w:rsidP="00690512"/>
        </w:tc>
        <w:tc>
          <w:tcPr>
            <w:tcW w:w="1790" w:type="dxa"/>
          </w:tcPr>
          <w:p w:rsidR="00B6701C" w:rsidRDefault="00B6701C" w:rsidP="00690512"/>
        </w:tc>
      </w:tr>
      <w:tr w:rsidR="00B6701C" w:rsidTr="00B6701C">
        <w:trPr>
          <w:trHeight w:val="269"/>
        </w:trPr>
        <w:tc>
          <w:tcPr>
            <w:tcW w:w="2149" w:type="dxa"/>
          </w:tcPr>
          <w:p w:rsidR="00B6701C" w:rsidRPr="00B6701C" w:rsidRDefault="00B6701C" w:rsidP="00690512">
            <w:pPr>
              <w:rPr>
                <w:b/>
              </w:rPr>
            </w:pPr>
            <w:r w:rsidRPr="00B6701C">
              <w:rPr>
                <w:b/>
              </w:rPr>
              <w:t xml:space="preserve">Mina de lápiz </w:t>
            </w:r>
          </w:p>
        </w:tc>
        <w:tc>
          <w:tcPr>
            <w:tcW w:w="1227" w:type="dxa"/>
          </w:tcPr>
          <w:p w:rsidR="00B6701C" w:rsidRDefault="00B6701C" w:rsidP="00690512"/>
        </w:tc>
        <w:tc>
          <w:tcPr>
            <w:tcW w:w="1347" w:type="dxa"/>
          </w:tcPr>
          <w:p w:rsidR="00B6701C" w:rsidRDefault="00B6701C" w:rsidP="00690512"/>
        </w:tc>
        <w:tc>
          <w:tcPr>
            <w:tcW w:w="1507" w:type="dxa"/>
          </w:tcPr>
          <w:p w:rsidR="00B6701C" w:rsidRDefault="00B6701C" w:rsidP="00690512"/>
        </w:tc>
        <w:tc>
          <w:tcPr>
            <w:tcW w:w="1369" w:type="dxa"/>
          </w:tcPr>
          <w:p w:rsidR="00B6701C" w:rsidRDefault="00B6701C" w:rsidP="00690512"/>
        </w:tc>
        <w:tc>
          <w:tcPr>
            <w:tcW w:w="1418" w:type="dxa"/>
          </w:tcPr>
          <w:p w:rsidR="00B6701C" w:rsidRDefault="00B6701C" w:rsidP="00690512"/>
        </w:tc>
        <w:tc>
          <w:tcPr>
            <w:tcW w:w="1601" w:type="dxa"/>
          </w:tcPr>
          <w:p w:rsidR="00B6701C" w:rsidRDefault="00B6701C" w:rsidP="00690512"/>
        </w:tc>
        <w:tc>
          <w:tcPr>
            <w:tcW w:w="1689" w:type="dxa"/>
          </w:tcPr>
          <w:p w:rsidR="00B6701C" w:rsidRDefault="00B6701C" w:rsidP="00690512"/>
        </w:tc>
        <w:tc>
          <w:tcPr>
            <w:tcW w:w="1790" w:type="dxa"/>
          </w:tcPr>
          <w:p w:rsidR="00B6701C" w:rsidRDefault="00B6701C" w:rsidP="00690512"/>
        </w:tc>
      </w:tr>
      <w:tr w:rsidR="00B6701C" w:rsidRPr="006B2E05" w:rsidTr="00B6701C">
        <w:trPr>
          <w:trHeight w:val="794"/>
        </w:trPr>
        <w:tc>
          <w:tcPr>
            <w:tcW w:w="2149" w:type="dxa"/>
          </w:tcPr>
          <w:p w:rsidR="00B6701C" w:rsidRPr="00B6701C" w:rsidRDefault="00B6701C" w:rsidP="00690512">
            <w:pPr>
              <w:rPr>
                <w:b/>
                <w:lang w:val="pt-BR"/>
              </w:rPr>
            </w:pPr>
            <w:r w:rsidRPr="00302FE8">
              <w:rPr>
                <w:b/>
              </w:rPr>
              <w:t>Trozo</w:t>
            </w:r>
            <w:r w:rsidRPr="00B6701C">
              <w:rPr>
                <w:b/>
                <w:lang w:val="pt-BR"/>
              </w:rPr>
              <w:t xml:space="preserve"> de alambre de aluminio o papel aluminio</w:t>
            </w:r>
          </w:p>
        </w:tc>
        <w:tc>
          <w:tcPr>
            <w:tcW w:w="1227" w:type="dxa"/>
          </w:tcPr>
          <w:p w:rsidR="00B6701C" w:rsidRPr="006B2E05" w:rsidRDefault="00B6701C" w:rsidP="00690512">
            <w:pPr>
              <w:rPr>
                <w:lang w:val="pt-BR"/>
              </w:rPr>
            </w:pPr>
          </w:p>
        </w:tc>
        <w:tc>
          <w:tcPr>
            <w:tcW w:w="1347" w:type="dxa"/>
          </w:tcPr>
          <w:p w:rsidR="00B6701C" w:rsidRPr="006B2E05" w:rsidRDefault="00B6701C" w:rsidP="00690512">
            <w:pPr>
              <w:rPr>
                <w:lang w:val="pt-BR"/>
              </w:rPr>
            </w:pPr>
          </w:p>
        </w:tc>
        <w:tc>
          <w:tcPr>
            <w:tcW w:w="1507" w:type="dxa"/>
          </w:tcPr>
          <w:p w:rsidR="00B6701C" w:rsidRPr="006B2E05" w:rsidRDefault="00B6701C" w:rsidP="00690512">
            <w:pPr>
              <w:rPr>
                <w:lang w:val="pt-BR"/>
              </w:rPr>
            </w:pPr>
          </w:p>
        </w:tc>
        <w:tc>
          <w:tcPr>
            <w:tcW w:w="1369" w:type="dxa"/>
          </w:tcPr>
          <w:p w:rsidR="00B6701C" w:rsidRPr="006B2E05" w:rsidRDefault="00B6701C" w:rsidP="00690512">
            <w:pPr>
              <w:rPr>
                <w:lang w:val="pt-BR"/>
              </w:rPr>
            </w:pPr>
          </w:p>
        </w:tc>
        <w:tc>
          <w:tcPr>
            <w:tcW w:w="1418" w:type="dxa"/>
          </w:tcPr>
          <w:p w:rsidR="00B6701C" w:rsidRPr="006B2E05" w:rsidRDefault="00B6701C" w:rsidP="00690512">
            <w:pPr>
              <w:rPr>
                <w:lang w:val="pt-BR"/>
              </w:rPr>
            </w:pPr>
          </w:p>
        </w:tc>
        <w:tc>
          <w:tcPr>
            <w:tcW w:w="1601" w:type="dxa"/>
          </w:tcPr>
          <w:p w:rsidR="00B6701C" w:rsidRPr="006B2E05" w:rsidRDefault="00B6701C" w:rsidP="00690512">
            <w:pPr>
              <w:rPr>
                <w:lang w:val="pt-BR"/>
              </w:rPr>
            </w:pPr>
          </w:p>
        </w:tc>
        <w:tc>
          <w:tcPr>
            <w:tcW w:w="1689" w:type="dxa"/>
          </w:tcPr>
          <w:p w:rsidR="00B6701C" w:rsidRPr="006B2E05" w:rsidRDefault="00B6701C" w:rsidP="00690512">
            <w:pPr>
              <w:rPr>
                <w:lang w:val="pt-BR"/>
              </w:rPr>
            </w:pPr>
          </w:p>
        </w:tc>
        <w:tc>
          <w:tcPr>
            <w:tcW w:w="1790" w:type="dxa"/>
          </w:tcPr>
          <w:p w:rsidR="00B6701C" w:rsidRPr="006B2E05" w:rsidRDefault="00B6701C" w:rsidP="00690512">
            <w:pPr>
              <w:rPr>
                <w:lang w:val="pt-BR"/>
              </w:rPr>
            </w:pPr>
          </w:p>
        </w:tc>
      </w:tr>
      <w:tr w:rsidR="00004372" w:rsidRPr="006B2E05" w:rsidTr="00004372">
        <w:trPr>
          <w:trHeight w:val="482"/>
        </w:trPr>
        <w:tc>
          <w:tcPr>
            <w:tcW w:w="2149" w:type="dxa"/>
          </w:tcPr>
          <w:p w:rsidR="00004372" w:rsidRPr="00302FE8" w:rsidRDefault="00004372" w:rsidP="00690512">
            <w:pPr>
              <w:rPr>
                <w:b/>
              </w:rPr>
            </w:pPr>
            <w:r>
              <w:rPr>
                <w:b/>
              </w:rPr>
              <w:t>Tornillo o puntilla</w:t>
            </w:r>
            <w:bookmarkStart w:id="0" w:name="_GoBack"/>
            <w:bookmarkEnd w:id="0"/>
          </w:p>
        </w:tc>
        <w:tc>
          <w:tcPr>
            <w:tcW w:w="1227" w:type="dxa"/>
          </w:tcPr>
          <w:p w:rsidR="00004372" w:rsidRPr="006B2E05" w:rsidRDefault="00004372" w:rsidP="00690512">
            <w:pPr>
              <w:rPr>
                <w:lang w:val="pt-BR"/>
              </w:rPr>
            </w:pPr>
          </w:p>
        </w:tc>
        <w:tc>
          <w:tcPr>
            <w:tcW w:w="1347" w:type="dxa"/>
          </w:tcPr>
          <w:p w:rsidR="00004372" w:rsidRPr="006B2E05" w:rsidRDefault="00004372" w:rsidP="00690512">
            <w:pPr>
              <w:rPr>
                <w:lang w:val="pt-BR"/>
              </w:rPr>
            </w:pPr>
          </w:p>
        </w:tc>
        <w:tc>
          <w:tcPr>
            <w:tcW w:w="1507" w:type="dxa"/>
          </w:tcPr>
          <w:p w:rsidR="00004372" w:rsidRPr="006B2E05" w:rsidRDefault="00004372" w:rsidP="00690512">
            <w:pPr>
              <w:rPr>
                <w:lang w:val="pt-BR"/>
              </w:rPr>
            </w:pPr>
          </w:p>
        </w:tc>
        <w:tc>
          <w:tcPr>
            <w:tcW w:w="1369" w:type="dxa"/>
          </w:tcPr>
          <w:p w:rsidR="00004372" w:rsidRPr="006B2E05" w:rsidRDefault="00004372" w:rsidP="00690512">
            <w:pPr>
              <w:rPr>
                <w:lang w:val="pt-BR"/>
              </w:rPr>
            </w:pPr>
          </w:p>
        </w:tc>
        <w:tc>
          <w:tcPr>
            <w:tcW w:w="1418" w:type="dxa"/>
          </w:tcPr>
          <w:p w:rsidR="00004372" w:rsidRPr="006B2E05" w:rsidRDefault="00004372" w:rsidP="00690512">
            <w:pPr>
              <w:rPr>
                <w:lang w:val="pt-BR"/>
              </w:rPr>
            </w:pPr>
          </w:p>
        </w:tc>
        <w:tc>
          <w:tcPr>
            <w:tcW w:w="1601" w:type="dxa"/>
          </w:tcPr>
          <w:p w:rsidR="00004372" w:rsidRPr="006B2E05" w:rsidRDefault="00004372" w:rsidP="00690512">
            <w:pPr>
              <w:rPr>
                <w:lang w:val="pt-BR"/>
              </w:rPr>
            </w:pPr>
          </w:p>
        </w:tc>
        <w:tc>
          <w:tcPr>
            <w:tcW w:w="1689" w:type="dxa"/>
          </w:tcPr>
          <w:p w:rsidR="00004372" w:rsidRPr="006B2E05" w:rsidRDefault="00004372" w:rsidP="00690512">
            <w:pPr>
              <w:rPr>
                <w:lang w:val="pt-BR"/>
              </w:rPr>
            </w:pPr>
          </w:p>
        </w:tc>
        <w:tc>
          <w:tcPr>
            <w:tcW w:w="1790" w:type="dxa"/>
          </w:tcPr>
          <w:p w:rsidR="00004372" w:rsidRPr="006B2E05" w:rsidRDefault="00004372" w:rsidP="00690512">
            <w:pPr>
              <w:rPr>
                <w:lang w:val="pt-BR"/>
              </w:rPr>
            </w:pPr>
          </w:p>
        </w:tc>
      </w:tr>
    </w:tbl>
    <w:p w:rsidR="00B6701C" w:rsidRPr="00B6701C" w:rsidRDefault="00B6701C" w:rsidP="00B6701C">
      <w:pPr>
        <w:pStyle w:val="Ttulo2"/>
        <w:spacing w:before="0" w:beforeAutospacing="0" w:after="0" w:afterAutospacing="0" w:line="259" w:lineRule="auto"/>
        <w:ind w:left="420"/>
        <w:rPr>
          <w:rStyle w:val="color23"/>
          <w:rFonts w:ascii="Arial" w:hAnsi="Arial" w:cs="Arial"/>
          <w:b w:val="0"/>
          <w:sz w:val="24"/>
          <w:szCs w:val="24"/>
          <w:lang w:val="pt-BR"/>
        </w:rPr>
      </w:pPr>
    </w:p>
    <w:sectPr w:rsidR="00B6701C" w:rsidRPr="00B6701C" w:rsidSect="00B6701C">
      <w:headerReference w:type="default" r:id="rId8"/>
      <w:pgSz w:w="15840" w:h="12240" w:orient="landscape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7C1D" w:rsidRDefault="00157C1D" w:rsidP="00572355">
      <w:pPr>
        <w:spacing w:after="0" w:line="240" w:lineRule="auto"/>
      </w:pPr>
      <w:r>
        <w:separator/>
      </w:r>
    </w:p>
  </w:endnote>
  <w:endnote w:type="continuationSeparator" w:id="0">
    <w:p w:rsidR="00157C1D" w:rsidRDefault="00157C1D" w:rsidP="00572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7C1D" w:rsidRDefault="00157C1D" w:rsidP="00572355">
      <w:pPr>
        <w:spacing w:after="0" w:line="240" w:lineRule="auto"/>
      </w:pPr>
      <w:r>
        <w:separator/>
      </w:r>
    </w:p>
  </w:footnote>
  <w:footnote w:type="continuationSeparator" w:id="0">
    <w:p w:rsidR="00157C1D" w:rsidRDefault="00157C1D" w:rsidP="00572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355" w:rsidRPr="009A3A2E" w:rsidRDefault="00572355" w:rsidP="00572355">
    <w:pPr>
      <w:pStyle w:val="Encabezado"/>
      <w:jc w:val="center"/>
      <w:rPr>
        <w:b/>
        <w:color w:val="2E74B5"/>
        <w:sz w:val="36"/>
        <w:szCs w:val="32"/>
        <w:lang w:val="es-ES"/>
      </w:rPr>
    </w:pPr>
    <w:r>
      <w:rPr>
        <w:noProof/>
        <w:lang w:eastAsia="es-C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-245745</wp:posOffset>
          </wp:positionH>
          <wp:positionV relativeFrom="paragraph">
            <wp:posOffset>-99885</wp:posOffset>
          </wp:positionV>
          <wp:extent cx="586740" cy="730631"/>
          <wp:effectExtent l="0" t="0" r="3810" b="0"/>
          <wp:wrapThrough wrapText="bothSides">
            <wp:wrapPolygon edited="0">
              <wp:start x="0" y="0"/>
              <wp:lineTo x="0" y="20849"/>
              <wp:lineTo x="21039" y="20849"/>
              <wp:lineTo x="21039" y="0"/>
              <wp:lineTo x="0" y="0"/>
            </wp:wrapPolygon>
          </wp:wrapThrough>
          <wp:docPr id="10" name="Imagen 10" descr="C:\Users\USUARIO\Downloads\Escudo letra ver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C:\Users\USUARIO\Downloads\Escudo letra verd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00" t="11504" r="5463" b="7925"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7306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3A2E">
      <w:rPr>
        <w:b/>
        <w:color w:val="2E74B5"/>
        <w:sz w:val="36"/>
        <w:szCs w:val="32"/>
        <w:lang w:val="es-ES"/>
      </w:rPr>
      <w:t xml:space="preserve">COLEGIO NICOLÁS BUENAVENTURA </w:t>
    </w:r>
  </w:p>
  <w:p w:rsidR="00572355" w:rsidRPr="009A3A2E" w:rsidRDefault="00572355" w:rsidP="00572355">
    <w:pPr>
      <w:pStyle w:val="Encabezado"/>
      <w:jc w:val="center"/>
      <w:rPr>
        <w:sz w:val="24"/>
        <w:szCs w:val="32"/>
        <w:lang w:val="es-ES"/>
      </w:rPr>
    </w:pPr>
    <w:r w:rsidRPr="009A3A2E">
      <w:rPr>
        <w:b/>
        <w:color w:val="2E74B5"/>
        <w:sz w:val="36"/>
        <w:szCs w:val="32"/>
        <w:lang w:val="es-ES"/>
      </w:rPr>
      <w:t xml:space="preserve">INSTITUCIÓN EDUCATIVA DISTRITAL  </w:t>
    </w:r>
    <w:r w:rsidRPr="009A3A2E">
      <w:rPr>
        <w:sz w:val="24"/>
        <w:szCs w:val="32"/>
        <w:lang w:val="es-ES"/>
      </w:rPr>
      <w:t xml:space="preserve">      </w:t>
    </w:r>
  </w:p>
  <w:p w:rsidR="00572355" w:rsidRDefault="00572355" w:rsidP="00572355">
    <w:pPr>
      <w:pStyle w:val="Encabezado"/>
      <w:rPr>
        <w:lang w:val="es-ES"/>
      </w:rPr>
    </w:pPr>
    <w:r w:rsidRPr="005A47BF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-322580</wp:posOffset>
              </wp:positionH>
              <wp:positionV relativeFrom="paragraph">
                <wp:posOffset>76835</wp:posOffset>
              </wp:positionV>
              <wp:extent cx="6723380" cy="0"/>
              <wp:effectExtent l="10795" t="10160" r="19050" b="18415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33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5B9BD5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6FF4C0" id="Conector recto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.4pt,6.05pt" to="7in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" strokecolor="#5b9bd5" strokeweight="1.5pt">
              <v:stroke joinstyle="miter"/>
            </v:line>
          </w:pict>
        </mc:Fallback>
      </mc:AlternateContent>
    </w:r>
  </w:p>
  <w:p w:rsidR="00572355" w:rsidRDefault="00572355" w:rsidP="00572355">
    <w:pPr>
      <w:pStyle w:val="Encabezado"/>
      <w:jc w:val="both"/>
      <w:rPr>
        <w:lang w:val="es-ES"/>
      </w:rPr>
    </w:pPr>
    <w:r w:rsidRPr="005A47BF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-323850</wp:posOffset>
              </wp:positionH>
              <wp:positionV relativeFrom="paragraph">
                <wp:posOffset>1270</wp:posOffset>
              </wp:positionV>
              <wp:extent cx="6723380" cy="414020"/>
              <wp:effectExtent l="0" t="1270" r="1270" b="3810"/>
              <wp:wrapNone/>
              <wp:docPr id="1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3380" cy="41402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2355" w:rsidRPr="00295C34" w:rsidRDefault="00572355" w:rsidP="00572355">
                          <w:pPr>
                            <w:pStyle w:val="Encabezado"/>
                            <w:shd w:val="clear" w:color="auto" w:fill="A6A6A6"/>
                            <w:jc w:val="center"/>
                            <w:rPr>
                              <w:color w:val="808080"/>
                              <w:lang w:val="es-ES"/>
                            </w:rPr>
                          </w:pPr>
                          <w:r w:rsidRPr="00295C34">
                            <w:rPr>
                              <w:color w:val="808080"/>
                              <w:lang w:val="es-ES"/>
                            </w:rPr>
                            <w:t>SECRETARÍA DE EDUCACIÓN DEL DISTRITO</w:t>
                          </w:r>
                          <w:r w:rsidRPr="00295C34">
                            <w:rPr>
                              <w:color w:val="808080"/>
                              <w:lang w:val="es-ES"/>
                            </w:rPr>
                            <w:cr/>
                          </w:r>
                          <w:r w:rsidRPr="007F6042">
                            <w:rPr>
                              <w:lang w:val="es-ES"/>
                            </w:rPr>
                            <w:t xml:space="preserve">Resolución No. </w:t>
                          </w:r>
                          <w:r w:rsidRPr="007F6042">
                            <w:rPr>
                              <w:rFonts w:cs="Tahoma"/>
                            </w:rPr>
                            <w:t>110248 de Julio 31 de 2015</w:t>
                          </w:r>
                          <w:r w:rsidRPr="00295C34">
                            <w:rPr>
                              <w:color w:val="808080"/>
                              <w:lang w:val="es-ES"/>
                            </w:rPr>
                            <w:t xml:space="preserve"> DANE </w:t>
                          </w:r>
                          <w:r w:rsidRPr="007F6042">
                            <w:rPr>
                              <w:rFonts w:cs="Batang"/>
                            </w:rPr>
                            <w:t xml:space="preserve">211769003152 </w:t>
                          </w:r>
                          <w:r w:rsidRPr="00295C34">
                            <w:rPr>
                              <w:color w:val="808080"/>
                              <w:lang w:val="es-ES"/>
                            </w:rPr>
                            <w:t xml:space="preserve"> NIT </w:t>
                          </w:r>
                          <w:r w:rsidRPr="007F6042">
                            <w:rPr>
                              <w:rFonts w:cs="Batang"/>
                            </w:rPr>
                            <w:t>830.064.259-6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" o:spid="_x0000_s1026" style="position:absolute;left:0;text-align:left;margin-left:-25.5pt;margin-top:.1pt;width:529.4pt;height:3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" fillcolor="#d8d8d8" stroked="f" strokeweight="1pt">
              <v:textbox>
                <w:txbxContent>
                  <w:p w:rsidR="00572355" w:rsidRPr="00295C34" w:rsidRDefault="00572355" w:rsidP="00572355">
                    <w:pPr>
                      <w:pStyle w:val="Encabezado"/>
                      <w:shd w:val="clear" w:color="auto" w:fill="A6A6A6"/>
                      <w:jc w:val="center"/>
                      <w:rPr>
                        <w:color w:val="808080"/>
                        <w:lang w:val="es-ES"/>
                      </w:rPr>
                    </w:pPr>
                    <w:r w:rsidRPr="00295C34">
                      <w:rPr>
                        <w:color w:val="808080"/>
                        <w:lang w:val="es-ES"/>
                      </w:rPr>
                      <w:t>SECRETARÍA DE EDUCACIÓN DEL DISTRITO</w:t>
                    </w:r>
                    <w:r w:rsidRPr="00295C34">
                      <w:rPr>
                        <w:color w:val="808080"/>
                        <w:lang w:val="es-ES"/>
                      </w:rPr>
                      <w:cr/>
                    </w:r>
                    <w:r w:rsidRPr="007F6042">
                      <w:rPr>
                        <w:lang w:val="es-ES"/>
                      </w:rPr>
                      <w:t xml:space="preserve">Resolución No. </w:t>
                    </w:r>
                    <w:r w:rsidRPr="007F6042">
                      <w:rPr>
                        <w:rFonts w:cs="Tahoma"/>
                      </w:rPr>
                      <w:t>110248 de Julio 31 de 2015</w:t>
                    </w:r>
                    <w:r w:rsidRPr="00295C34">
                      <w:rPr>
                        <w:color w:val="808080"/>
                        <w:lang w:val="es-ES"/>
                      </w:rPr>
                      <w:t xml:space="preserve"> DANE </w:t>
                    </w:r>
                    <w:r w:rsidRPr="007F6042">
                      <w:rPr>
                        <w:rFonts w:cs="Batang"/>
                      </w:rPr>
                      <w:t xml:space="preserve">211769003152 </w:t>
                    </w:r>
                    <w:r w:rsidRPr="00295C34">
                      <w:rPr>
                        <w:color w:val="808080"/>
                        <w:lang w:val="es-ES"/>
                      </w:rPr>
                      <w:t xml:space="preserve"> NIT </w:t>
                    </w:r>
                    <w:r w:rsidRPr="007F6042">
                      <w:rPr>
                        <w:rFonts w:cs="Batang"/>
                      </w:rPr>
                      <w:t>830.064.259-6</w:t>
                    </w:r>
                  </w:p>
                </w:txbxContent>
              </v:textbox>
            </v:rect>
          </w:pict>
        </mc:Fallback>
      </mc:AlternateContent>
    </w:r>
  </w:p>
  <w:p w:rsidR="00572355" w:rsidRDefault="00572355" w:rsidP="00572355">
    <w:pPr>
      <w:pStyle w:val="Encabezado"/>
      <w:jc w:val="both"/>
      <w:rPr>
        <w:lang w:val="es-ES"/>
      </w:rPr>
    </w:pPr>
  </w:p>
  <w:p w:rsidR="00572355" w:rsidRDefault="0057235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01C" w:rsidRPr="009A3A2E" w:rsidRDefault="00B6701C" w:rsidP="00572355">
    <w:pPr>
      <w:pStyle w:val="Encabezado"/>
      <w:jc w:val="center"/>
      <w:rPr>
        <w:b/>
        <w:color w:val="2E74B5"/>
        <w:sz w:val="36"/>
        <w:szCs w:val="32"/>
        <w:lang w:val="es-ES"/>
      </w:rPr>
    </w:pPr>
    <w:r>
      <w:rPr>
        <w:noProof/>
        <w:lang w:eastAsia="es-CO"/>
      </w:rPr>
      <w:drawing>
        <wp:anchor distT="0" distB="0" distL="114300" distR="114300" simplePos="0" relativeHeight="251665408" behindDoc="0" locked="0" layoutInCell="1" allowOverlap="1" wp14:anchorId="578F1DDC" wp14:editId="2879730A">
          <wp:simplePos x="0" y="0"/>
          <wp:positionH relativeFrom="column">
            <wp:posOffset>-245745</wp:posOffset>
          </wp:positionH>
          <wp:positionV relativeFrom="paragraph">
            <wp:posOffset>-99885</wp:posOffset>
          </wp:positionV>
          <wp:extent cx="586740" cy="730631"/>
          <wp:effectExtent l="0" t="0" r="3810" b="0"/>
          <wp:wrapThrough wrapText="bothSides">
            <wp:wrapPolygon edited="0">
              <wp:start x="0" y="0"/>
              <wp:lineTo x="0" y="20849"/>
              <wp:lineTo x="21039" y="20849"/>
              <wp:lineTo x="21039" y="0"/>
              <wp:lineTo x="0" y="0"/>
            </wp:wrapPolygon>
          </wp:wrapThrough>
          <wp:docPr id="9" name="Imagen 9" descr="C:\Users\USUARIO\Downloads\Escudo letra ver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C:\Users\USUARIO\Downloads\Escudo letra verd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00" t="11504" r="5463" b="7925"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7306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3A2E">
      <w:rPr>
        <w:b/>
        <w:color w:val="2E74B5"/>
        <w:sz w:val="36"/>
        <w:szCs w:val="32"/>
        <w:lang w:val="es-ES"/>
      </w:rPr>
      <w:t xml:space="preserve">COLEGIO NICOLÁS BUENAVENTURA </w:t>
    </w:r>
  </w:p>
  <w:p w:rsidR="00B6701C" w:rsidRPr="009A3A2E" w:rsidRDefault="00B6701C" w:rsidP="00572355">
    <w:pPr>
      <w:pStyle w:val="Encabezado"/>
      <w:jc w:val="center"/>
      <w:rPr>
        <w:sz w:val="24"/>
        <w:szCs w:val="32"/>
        <w:lang w:val="es-ES"/>
      </w:rPr>
    </w:pPr>
    <w:r w:rsidRPr="009A3A2E">
      <w:rPr>
        <w:b/>
        <w:color w:val="2E74B5"/>
        <w:sz w:val="36"/>
        <w:szCs w:val="32"/>
        <w:lang w:val="es-ES"/>
      </w:rPr>
      <w:t xml:space="preserve">INSTITUCIÓN EDUCATIVA DISTRITAL  </w:t>
    </w:r>
    <w:r w:rsidRPr="009A3A2E">
      <w:rPr>
        <w:sz w:val="24"/>
        <w:szCs w:val="32"/>
        <w:lang w:val="es-ES"/>
      </w:rPr>
      <w:t xml:space="preserve">      </w:t>
    </w:r>
  </w:p>
  <w:p w:rsidR="00B6701C" w:rsidRDefault="00B6701C" w:rsidP="00572355">
    <w:pPr>
      <w:pStyle w:val="Encabezado"/>
      <w:rPr>
        <w:lang w:val="es-ES"/>
      </w:rPr>
    </w:pPr>
    <w:r w:rsidRPr="005A47BF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63F129C" wp14:editId="4CB9CB8E">
              <wp:simplePos x="0" y="0"/>
              <wp:positionH relativeFrom="column">
                <wp:posOffset>-322580</wp:posOffset>
              </wp:positionH>
              <wp:positionV relativeFrom="paragraph">
                <wp:posOffset>76835</wp:posOffset>
              </wp:positionV>
              <wp:extent cx="6723380" cy="0"/>
              <wp:effectExtent l="10795" t="10160" r="19050" b="18415"/>
              <wp:wrapNone/>
              <wp:docPr id="4" name="Conector rec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33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5B9BD5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761AC5" id="Conector recto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.4pt,6.05pt" to="7in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" strokecolor="#5b9bd5" strokeweight="1.5pt">
              <v:stroke joinstyle="miter"/>
            </v:line>
          </w:pict>
        </mc:Fallback>
      </mc:AlternateContent>
    </w:r>
  </w:p>
  <w:p w:rsidR="00B6701C" w:rsidRDefault="00B6701C" w:rsidP="00572355">
    <w:pPr>
      <w:pStyle w:val="Encabezado"/>
      <w:jc w:val="both"/>
      <w:rPr>
        <w:lang w:val="es-ES"/>
      </w:rPr>
    </w:pPr>
    <w:r w:rsidRPr="005A47BF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EC2DB1C" wp14:editId="645C7073">
              <wp:simplePos x="0" y="0"/>
              <wp:positionH relativeFrom="column">
                <wp:posOffset>-323850</wp:posOffset>
              </wp:positionH>
              <wp:positionV relativeFrom="paragraph">
                <wp:posOffset>1270</wp:posOffset>
              </wp:positionV>
              <wp:extent cx="6723380" cy="414020"/>
              <wp:effectExtent l="0" t="1270" r="1270" b="3810"/>
              <wp:wrapNone/>
              <wp:docPr id="5" name="Rectá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3380" cy="41402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01C" w:rsidRPr="00295C34" w:rsidRDefault="00B6701C" w:rsidP="00572355">
                          <w:pPr>
                            <w:pStyle w:val="Encabezado"/>
                            <w:shd w:val="clear" w:color="auto" w:fill="A6A6A6"/>
                            <w:jc w:val="center"/>
                            <w:rPr>
                              <w:color w:val="808080"/>
                              <w:lang w:val="es-ES"/>
                            </w:rPr>
                          </w:pPr>
                          <w:r w:rsidRPr="00295C34">
                            <w:rPr>
                              <w:color w:val="808080"/>
                              <w:lang w:val="es-ES"/>
                            </w:rPr>
                            <w:t>SECRETARÍA DE EDUCACIÓN DEL DISTRITO</w:t>
                          </w:r>
                          <w:r w:rsidRPr="00295C34">
                            <w:rPr>
                              <w:color w:val="808080"/>
                              <w:lang w:val="es-ES"/>
                            </w:rPr>
                            <w:cr/>
                          </w:r>
                          <w:r w:rsidRPr="007F6042">
                            <w:rPr>
                              <w:lang w:val="es-ES"/>
                            </w:rPr>
                            <w:t xml:space="preserve">Resolución No. </w:t>
                          </w:r>
                          <w:r w:rsidRPr="007F6042">
                            <w:rPr>
                              <w:rFonts w:cs="Tahoma"/>
                            </w:rPr>
                            <w:t>110248 de Julio 31 de 2015</w:t>
                          </w:r>
                          <w:r w:rsidRPr="00295C34">
                            <w:rPr>
                              <w:color w:val="808080"/>
                              <w:lang w:val="es-ES"/>
                            </w:rPr>
                            <w:t xml:space="preserve"> DANE </w:t>
                          </w:r>
                          <w:r w:rsidRPr="007F6042">
                            <w:rPr>
                              <w:rFonts w:cs="Batang"/>
                            </w:rPr>
                            <w:t xml:space="preserve">211769003152 </w:t>
                          </w:r>
                          <w:r w:rsidRPr="00295C34">
                            <w:rPr>
                              <w:color w:val="808080"/>
                              <w:lang w:val="es-ES"/>
                            </w:rPr>
                            <w:t xml:space="preserve"> NIT </w:t>
                          </w:r>
                          <w:r w:rsidRPr="007F6042">
                            <w:rPr>
                              <w:rFonts w:cs="Batang"/>
                            </w:rPr>
                            <w:t>830.064.259-6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C2DB1C" id="Rectángulo 5" o:spid="_x0000_s1027" style="position:absolute;left:0;text-align:left;margin-left:-25.5pt;margin-top:.1pt;width:529.4pt;height:3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" fillcolor="#d8d8d8" stroked="f" strokeweight="1pt">
              <v:textbox>
                <w:txbxContent>
                  <w:p w:rsidR="00B6701C" w:rsidRPr="00295C34" w:rsidRDefault="00B6701C" w:rsidP="00572355">
                    <w:pPr>
                      <w:pStyle w:val="Encabezado"/>
                      <w:shd w:val="clear" w:color="auto" w:fill="A6A6A6"/>
                      <w:jc w:val="center"/>
                      <w:rPr>
                        <w:color w:val="808080"/>
                        <w:lang w:val="es-ES"/>
                      </w:rPr>
                    </w:pPr>
                    <w:r w:rsidRPr="00295C34">
                      <w:rPr>
                        <w:color w:val="808080"/>
                        <w:lang w:val="es-ES"/>
                      </w:rPr>
                      <w:t>SECRETARÍA DE EDUCACIÓN DEL DISTRITO</w:t>
                    </w:r>
                    <w:r w:rsidRPr="00295C34">
                      <w:rPr>
                        <w:color w:val="808080"/>
                        <w:lang w:val="es-ES"/>
                      </w:rPr>
                      <w:cr/>
                    </w:r>
                    <w:r w:rsidRPr="007F6042">
                      <w:rPr>
                        <w:lang w:val="es-ES"/>
                      </w:rPr>
                      <w:t xml:space="preserve">Resolución No. </w:t>
                    </w:r>
                    <w:r w:rsidRPr="007F6042">
                      <w:rPr>
                        <w:rFonts w:cs="Tahoma"/>
                      </w:rPr>
                      <w:t>110248 de Julio 31 de 2015</w:t>
                    </w:r>
                    <w:r w:rsidRPr="00295C34">
                      <w:rPr>
                        <w:color w:val="808080"/>
                        <w:lang w:val="es-ES"/>
                      </w:rPr>
                      <w:t xml:space="preserve"> DANE </w:t>
                    </w:r>
                    <w:r w:rsidRPr="007F6042">
                      <w:rPr>
                        <w:rFonts w:cs="Batang"/>
                      </w:rPr>
                      <w:t xml:space="preserve">211769003152 </w:t>
                    </w:r>
                    <w:r w:rsidRPr="00295C34">
                      <w:rPr>
                        <w:color w:val="808080"/>
                        <w:lang w:val="es-ES"/>
                      </w:rPr>
                      <w:t xml:space="preserve"> NIT </w:t>
                    </w:r>
                    <w:r w:rsidRPr="007F6042">
                      <w:rPr>
                        <w:rFonts w:cs="Batang"/>
                      </w:rPr>
                      <w:t>830.064.259-6</w:t>
                    </w:r>
                  </w:p>
                </w:txbxContent>
              </v:textbox>
            </v:rect>
          </w:pict>
        </mc:Fallback>
      </mc:AlternateContent>
    </w:r>
  </w:p>
  <w:p w:rsidR="00B6701C" w:rsidRDefault="00B6701C" w:rsidP="00572355">
    <w:pPr>
      <w:pStyle w:val="Encabezado"/>
      <w:jc w:val="both"/>
      <w:rPr>
        <w:lang w:val="es-ES"/>
      </w:rPr>
    </w:pPr>
  </w:p>
  <w:p w:rsidR="00B6701C" w:rsidRDefault="00B6701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F0A08"/>
    <w:multiLevelType w:val="hybridMultilevel"/>
    <w:tmpl w:val="45FAF4A8"/>
    <w:lvl w:ilvl="0" w:tplc="7CBCCD2A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B0E1831"/>
    <w:multiLevelType w:val="hybridMultilevel"/>
    <w:tmpl w:val="2CCC07B0"/>
    <w:lvl w:ilvl="0" w:tplc="9E56AF22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3E093201"/>
    <w:multiLevelType w:val="hybridMultilevel"/>
    <w:tmpl w:val="87B81C3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0656D10"/>
    <w:multiLevelType w:val="hybridMultilevel"/>
    <w:tmpl w:val="FC586310"/>
    <w:lvl w:ilvl="0" w:tplc="DD92C608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CO" w:vendorID="64" w:dllVersion="131078" w:nlCheck="1" w:checkStyle="1"/>
  <w:activeWritingStyle w:appName="MSWord" w:lang="es-ES" w:vendorID="64" w:dllVersion="131078" w:nlCheck="1" w:checkStyle="1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C18"/>
    <w:rsid w:val="00004372"/>
    <w:rsid w:val="00031900"/>
    <w:rsid w:val="000320E0"/>
    <w:rsid w:val="00042E98"/>
    <w:rsid w:val="00132DD7"/>
    <w:rsid w:val="00157C1D"/>
    <w:rsid w:val="001F7BEF"/>
    <w:rsid w:val="002F3EBB"/>
    <w:rsid w:val="00302FE8"/>
    <w:rsid w:val="003D2D33"/>
    <w:rsid w:val="00433736"/>
    <w:rsid w:val="00462A81"/>
    <w:rsid w:val="00572355"/>
    <w:rsid w:val="00597E31"/>
    <w:rsid w:val="005C0C18"/>
    <w:rsid w:val="006016C3"/>
    <w:rsid w:val="00633031"/>
    <w:rsid w:val="006E44DC"/>
    <w:rsid w:val="007274DA"/>
    <w:rsid w:val="007B04FF"/>
    <w:rsid w:val="008419A5"/>
    <w:rsid w:val="009518A1"/>
    <w:rsid w:val="00A634E2"/>
    <w:rsid w:val="00B632BD"/>
    <w:rsid w:val="00B6701C"/>
    <w:rsid w:val="00B87317"/>
    <w:rsid w:val="00C42459"/>
    <w:rsid w:val="00C87BCB"/>
    <w:rsid w:val="00DC6502"/>
    <w:rsid w:val="00F038A5"/>
    <w:rsid w:val="00FB5877"/>
    <w:rsid w:val="00FB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A43F37A1-2918-42CC-9C58-31A596CC8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6E44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C0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723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2355"/>
  </w:style>
  <w:style w:type="paragraph" w:styleId="Piedepgina">
    <w:name w:val="footer"/>
    <w:basedOn w:val="Normal"/>
    <w:link w:val="PiedepginaCar"/>
    <w:uiPriority w:val="99"/>
    <w:unhideWhenUsed/>
    <w:rsid w:val="005723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2355"/>
  </w:style>
  <w:style w:type="paragraph" w:styleId="Prrafodelista">
    <w:name w:val="List Paragraph"/>
    <w:basedOn w:val="Normal"/>
    <w:uiPriority w:val="34"/>
    <w:qFormat/>
    <w:rsid w:val="002F3EB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424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2459"/>
    <w:rPr>
      <w:rFonts w:ascii="Segoe UI" w:hAnsi="Segoe UI" w:cs="Segoe UI"/>
      <w:sz w:val="18"/>
      <w:szCs w:val="18"/>
    </w:rPr>
  </w:style>
  <w:style w:type="paragraph" w:styleId="Lista">
    <w:name w:val="List"/>
    <w:basedOn w:val="Normal"/>
    <w:uiPriority w:val="99"/>
    <w:unhideWhenUsed/>
    <w:rsid w:val="006E44DC"/>
    <w:pPr>
      <w:ind w:left="283" w:hanging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6E44D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font7">
    <w:name w:val="font_7"/>
    <w:basedOn w:val="Normal"/>
    <w:rsid w:val="006E4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color21">
    <w:name w:val="color_21"/>
    <w:basedOn w:val="Fuentedeprrafopredeter"/>
    <w:rsid w:val="006E44DC"/>
  </w:style>
  <w:style w:type="character" w:customStyle="1" w:styleId="Ttulo2Car">
    <w:name w:val="Título 2 Car"/>
    <w:basedOn w:val="Fuentedeprrafopredeter"/>
    <w:link w:val="Ttulo2"/>
    <w:uiPriority w:val="9"/>
    <w:rsid w:val="006E44DC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color23">
    <w:name w:val="color_23"/>
    <w:basedOn w:val="Fuentedeprrafopredeter"/>
    <w:rsid w:val="006E44DC"/>
  </w:style>
  <w:style w:type="character" w:customStyle="1" w:styleId="wixguard">
    <w:name w:val="wixguard"/>
    <w:basedOn w:val="Fuentedeprrafopredeter"/>
    <w:rsid w:val="006E4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4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449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7</cp:revision>
  <cp:lastPrinted>2020-02-08T15:23:00Z</cp:lastPrinted>
  <dcterms:created xsi:type="dcterms:W3CDTF">2020-03-10T23:16:00Z</dcterms:created>
  <dcterms:modified xsi:type="dcterms:W3CDTF">2020-03-14T01:47:00Z</dcterms:modified>
</cp:coreProperties>
</file>